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Pr="00E322A2" w:rsidRDefault="005D7A15" w:rsidP="0065506D">
      <w:pPr>
        <w:jc w:val="center"/>
        <w:rPr>
          <w:rFonts w:ascii="Noto Sans Light" w:hAnsi="Noto Sans Light" w:cs="Noto Sans Light"/>
          <w:b/>
          <w:color w:val="621333"/>
          <w:sz w:val="24"/>
          <w:szCs w:val="24"/>
        </w:rPr>
      </w:pPr>
      <w:r w:rsidRPr="00E322A2">
        <w:rPr>
          <w:rFonts w:ascii="Noto Sans Light" w:hAnsi="Noto Sans Light" w:cs="Noto Sans Light"/>
          <w:b/>
          <w:color w:val="621333"/>
          <w:sz w:val="24"/>
          <w:szCs w:val="24"/>
        </w:rPr>
        <w:t>5</w:t>
      </w:r>
      <w:r w:rsidR="0065506D" w:rsidRPr="00E322A2">
        <w:rPr>
          <w:rFonts w:ascii="Noto Sans Light" w:hAnsi="Noto Sans Light" w:cs="Noto Sans Light"/>
          <w:b/>
          <w:color w:val="621333"/>
          <w:sz w:val="24"/>
          <w:szCs w:val="24"/>
        </w:rPr>
        <w:t>.</w:t>
      </w:r>
      <w:r w:rsidR="00E322A2">
        <w:rPr>
          <w:rFonts w:ascii="Noto Sans Light" w:hAnsi="Noto Sans Light" w:cs="Noto Sans Light"/>
          <w:b/>
          <w:color w:val="621333"/>
          <w:sz w:val="24"/>
          <w:szCs w:val="24"/>
        </w:rPr>
        <w:t>2</w:t>
      </w:r>
      <w:r w:rsidR="0065506D" w:rsidRPr="00E322A2">
        <w:rPr>
          <w:rFonts w:ascii="Noto Sans Light" w:hAnsi="Noto Sans Light" w:cs="Noto Sans Light"/>
          <w:b/>
          <w:color w:val="621333"/>
          <w:sz w:val="24"/>
          <w:szCs w:val="24"/>
        </w:rPr>
        <w:t xml:space="preserve"> </w:t>
      </w:r>
      <w:r w:rsidRPr="00E322A2">
        <w:rPr>
          <w:rFonts w:ascii="Noto Sans Light" w:hAnsi="Noto Sans Light" w:cs="Noto Sans Light"/>
          <w:b/>
          <w:color w:val="621333"/>
          <w:sz w:val="24"/>
          <w:szCs w:val="24"/>
        </w:rPr>
        <w:t>LISTA DE CUENTAS</w:t>
      </w:r>
    </w:p>
    <w:p w:rsidR="0065506D" w:rsidRPr="00E322A2" w:rsidRDefault="0065506D" w:rsidP="0065506D">
      <w:pPr>
        <w:jc w:val="center"/>
        <w:rPr>
          <w:rFonts w:ascii="Noto Sans Light" w:hAnsi="Noto Sans Light" w:cs="Noto Sans Light"/>
          <w:sz w:val="24"/>
          <w:szCs w:val="24"/>
        </w:rPr>
      </w:pPr>
    </w:p>
    <w:p w:rsidR="0065506D" w:rsidRPr="00E322A2" w:rsidRDefault="0065506D" w:rsidP="0065506D">
      <w:pPr>
        <w:jc w:val="both"/>
        <w:rPr>
          <w:rFonts w:ascii="Noto Sans Light" w:hAnsi="Noto Sans Light" w:cs="Noto Sans Light"/>
          <w:b/>
          <w:color w:val="621333"/>
          <w:sz w:val="24"/>
          <w:szCs w:val="24"/>
        </w:rPr>
      </w:pPr>
      <w:r w:rsidRPr="00E322A2">
        <w:rPr>
          <w:rFonts w:ascii="Noto Sans Light" w:hAnsi="Noto Sans Light" w:cs="Noto Sans Light"/>
          <w:color w:val="621333"/>
          <w:sz w:val="24"/>
          <w:szCs w:val="24"/>
        </w:rPr>
        <w:tab/>
      </w:r>
      <w:r w:rsidR="00E322A2" w:rsidRPr="00E322A2">
        <w:rPr>
          <w:rFonts w:ascii="Noto Sans" w:hAnsi="Noto Sans" w:cs="Noto Sans"/>
          <w:b/>
          <w:color w:val="621333"/>
          <w:sz w:val="28"/>
          <w:szCs w:val="28"/>
        </w:rPr>
        <w:t xml:space="preserve">D. </w:t>
      </w:r>
      <w:r w:rsidR="000045BA" w:rsidRPr="00E322A2">
        <w:rPr>
          <w:rFonts w:ascii="Noto Sans" w:hAnsi="Noto Sans" w:cs="Noto Sans"/>
          <w:b/>
          <w:color w:val="621333"/>
          <w:sz w:val="28"/>
          <w:szCs w:val="28"/>
        </w:rPr>
        <w:t>LISTA DE CUENTAS</w:t>
      </w:r>
    </w:p>
    <w:tbl>
      <w:tblPr>
        <w:tblW w:w="10859" w:type="dxa"/>
        <w:tblInd w:w="623" w:type="dxa"/>
        <w:tblLayout w:type="fixed"/>
        <w:tblLook w:val="0400" w:firstRow="0" w:lastRow="0" w:firstColumn="0" w:lastColumn="0" w:noHBand="0" w:noVBand="1"/>
      </w:tblPr>
      <w:tblGrid>
        <w:gridCol w:w="1186"/>
        <w:gridCol w:w="9673"/>
      </w:tblGrid>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ACTIVO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ACTIVO CIRCULANTE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Efectivo y Equivalentes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Efectivo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 xml:space="preserve">Bancos / Tesorería </w:t>
            </w:r>
          </w:p>
        </w:tc>
      </w:tr>
      <w:tr w:rsidR="007D3AE0" w:rsidRPr="00E322A2" w:rsidTr="00CE2B86">
        <w:trPr>
          <w:trHeight w:val="450"/>
        </w:trPr>
        <w:tc>
          <w:tcPr>
            <w:tcW w:w="1186"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1.1.1.3</w:t>
            </w:r>
          </w:p>
        </w:tc>
        <w:tc>
          <w:tcPr>
            <w:tcW w:w="9673"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Bancos Dependencia y Otros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Inversiones Temporales (hasta 3 meses)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sz w:val="24"/>
                <w:szCs w:val="24"/>
              </w:rPr>
            </w:pPr>
            <w:r w:rsidRPr="00E322A2">
              <w:rPr>
                <w:rFonts w:ascii="Noto Sans Light" w:eastAsia="Montserrat ExtraLight" w:hAnsi="Noto Sans Light" w:cs="Noto Sans Light"/>
                <w:color w:val="000000"/>
                <w:sz w:val="24"/>
                <w:szCs w:val="24"/>
              </w:rPr>
              <w:t>1.1.1.5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hAnsi="Noto Sans Light" w:cs="Noto Sans Light"/>
                <w:sz w:val="24"/>
                <w:szCs w:val="24"/>
              </w:rPr>
            </w:pPr>
            <w:r w:rsidRPr="00E322A2">
              <w:rPr>
                <w:rFonts w:ascii="Noto Sans Light" w:eastAsia="Montserrat ExtraLight" w:hAnsi="Noto Sans Light" w:cs="Noto Sans Light"/>
                <w:color w:val="000000"/>
                <w:sz w:val="24"/>
                <w:szCs w:val="24"/>
              </w:rPr>
              <w:t>Fondos con Afectación Específica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1.1.1.6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Depósitos de Fondos de Terceros en Garantía y/o Administración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1.1.1.9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Otros Efectivos y Equivalentes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Derechos a Recibir Efectivo o Equivalentes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Inversiones Financieras de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Cuentas por Cobrar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Deudores Diversos por Cobrar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Ingresos por Recuperar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Deudores por Anticipos de la Tesorería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lastRenderedPageBreak/>
              <w:t>1.1.2.6</w:t>
            </w:r>
          </w:p>
        </w:tc>
        <w:tc>
          <w:tcPr>
            <w:tcW w:w="9673" w:type="dxa"/>
            <w:tcBorders>
              <w:top w:val="nil"/>
              <w:left w:val="nil"/>
              <w:bottom w:val="nil"/>
              <w:right w:val="nil"/>
            </w:tcBorders>
            <w:shd w:val="clear" w:color="auto" w:fill="auto"/>
            <w:vAlign w:val="center"/>
          </w:tcPr>
          <w:p w:rsidR="00E322A2"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Préstamos Otorgados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Derechos a Recibir Efectivo o Equivalentes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Derechos a Recibir Bienes o Servicios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Anticipo a Proveedores por Adquisición de Bienes y Prestación de Servicios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Anticipo a Proveedores por Adquisición de Bienes Inmuebles y Muebles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Anticipo a Proveedores por Adquisición de Bienes Intangibles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1.1.3.4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Anticipo a Contratistas por Obras Públicas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1.1.3.9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Otros Derechos a Recibir Bienes o Servicios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Inventarios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Inventario de Mercancías para Venta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Inventario de Mercancías Terminadas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1.1.4.3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Inventario de Mercancías en Proceso de Elaboración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1.1.4.4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Inventario de materias Primas, Materiales y Suministros para Producción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1.1.4.5</w:t>
            </w:r>
          </w:p>
        </w:tc>
        <w:tc>
          <w:tcPr>
            <w:tcW w:w="9673" w:type="dxa"/>
            <w:tcBorders>
              <w:top w:val="nil"/>
              <w:left w:val="nil"/>
              <w:bottom w:val="nil"/>
              <w:right w:val="nil"/>
            </w:tcBorders>
            <w:shd w:val="clear" w:color="auto" w:fill="auto"/>
            <w:vAlign w:val="center"/>
          </w:tcPr>
          <w:p w:rsidR="00E322A2"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Bienes en Tránsito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Almacenes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Almacén de Materiales y Suministros de Consumo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Materiales de Administración, Emisión de Documentos y Artículos Oficiales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Alimentos y Utensilios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1.1.5.1.3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Materiales y Artículos de Construcción y de Reparación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Productos Químicos, Farmacéuticos y de Laboratorio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Combustibles, Lubricantes y Aditivos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Vestuario, Blancos, Prendas de Protección y Artículos Deportivos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Materiales y Suministros de Seguridad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1.1.5.1.8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Herramientas, Refacciones y Accesorios Menores para Consumo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Estimación por Pérdida o Deterioro de Activos Circulantes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Estimaciones para Cuentas Incobrables por Derechos a Recibir Efectivo o Equivalentes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Estimación por Deterioro de Inventarios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Otros Activos Circulantes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1.1.9.1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Valores en Garantía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1.1.9.2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en Garantía (Excluye depósitos de fondos)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1.1.9.3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Derivados de Embargos, Decomisos, Aseguramientos y Dación en Pago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1.1.9.4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Adquisición con Fondos de Terceros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color w:val="000000"/>
                <w:sz w:val="24"/>
                <w:szCs w:val="24"/>
              </w:rPr>
              <w:t>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b/>
                <w:color w:val="000000"/>
                <w:sz w:val="24"/>
                <w:szCs w:val="24"/>
              </w:rPr>
              <w:t>ACTIVO NO CIRCULANTE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Inversiones Financieras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Inversiones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Títulos y Valores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Fideicomisos, Mandatos y Contratos Análogos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Participaciones y aportaciones de capital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Derechos a Recibir Efectivo o Equivalentes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Documentos por Cobrar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Deudores Diversos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Ingresos por Recuperar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Préstamos Otorgados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Derechos a Recibir Efectivo o Equivalentes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Bienes Inmuebles, Infraestructura y Construcciones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Terrenos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Terrenos - Histórico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Terrenos - Revaluó</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Viviendas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Edificios no Habitacionales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Infraestructura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Construcciones en Proceso en Bienes de Dominio Público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Edificación habitacional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Edificación no habitacional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1.2.3.5.3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Construcción de obras para el abastecimiento de agua, petróleo, gas, electricidad y telecomunicaciones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División de terrenos y construcción de obras de urbanización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Construcción de vías de comunicación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Otras construcciones de ingeniería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Instalaciones y equipamiento en construcción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1.2.3.5.9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Trabajos de acabados en edificaciones y otros trabajos especializados en proceso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Construcciones en Proceso en Bienes Propios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1.2.3.6.1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Edificación Habitacional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1.2.3.6.1.1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Construcciones en proceso en bienes propios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1.2.3.6.2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Edificación no Habitacional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1.2..3.6.2.1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Construcciones en proceso en bienes propios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1.2.3.9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Bienes Inmuebles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Bienes 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Mobiliario y Equipo de Administración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Muebles de Oficina y Estantería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Muebles, Excepto de Oficina y Estantería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Equipo de Cómputo y de Tecnologías de la Información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1.2.4.1.9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Mobiliarios y Equipos de Administración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Mobiliario y Equipo Educacional y Recreativo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Equipos y Aparatos Audiovisuales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Aparatos Deportivos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Cámaras Fotográficas y de Video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Otro Mobiliario y Equipo Educacional y Recreativo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Equipo e Instrumental Médico y de Laboratorio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Equipo Médico y de Laboratorio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Instrumental Médico y de Laboratorio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Vehículos y Equipo de Transporte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Automóviles y Equipo Terrestre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Carrocerías y Remolques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Equipo Aeroespacial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Equipo Ferroviario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Embarcaciones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1.2.4.4.9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Otros Equipos de Transporte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Equipo de Defensa y Seguridad</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Equipo de Defensa y Seguridad</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1.2.4.6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Maquinaria, Otros Equipos y Herramientas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Maquinaria y Equipo Agropecuario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Maquinaria y Equipo Industrial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Maquinaria y Equipo de Construcción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Sistemas de Aire Acondicionado, Calefacción y de Refrigeración Industrial y Comercial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Equipo de Comunicación y Telecomunicación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Equipos de Generación Eléctrica, Aparatos y Accesorios Eléctricos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Herramientas y Máquinas-Herramienta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1.2.4.6.9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Otros Equipos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Colecciones, Obras de Arte y Objetos Valiosos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1.2.4.7.1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Artísticos, Culturales y Científicos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1.2.4.7.2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Objetos de Valor</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Activos Biológicos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Bovinos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Porcinos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Aves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Ovinos y Caprinos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Peces y Acuicultura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1.2.4.8.6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 xml:space="preserve">Equinos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Especies Menores y de Zoológico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Árboles y Plantas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1.2.4.8.9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Otros Activos Biológicos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Activos Intangibles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Software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Software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Patentes, Marcas y Derechos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Patentes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Marcas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Derechos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Concesiones y Franquicias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Concesiones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Franquicias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Licencias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Licencias Informáticas e Intelectuales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Licencias Industriales, Comerciales y Otras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1.2.5.9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Otros Activos Intangibles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Depreciación, Deterioro y Amortización Acumulada de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Depreciación Acumulada de Bienes Inmuebles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Depreciación Acumulada de Infraestructura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1.2.6.3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Depreciación Acumulada de Bienes 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1.2.6.4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Deterioro Acumulado de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1.2.6.5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Amortización Acumulada de Activos Intangibles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Activos Diferidos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1.2.7.1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Estudios, Formulación y Evaluación de Proyectos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1.2.7.2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Derechos Sobre Bienes en Régimen de Arrendamiento Financiero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1.2.7.9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Otros Activos Diferidos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Estimación por Pérdida o Deterioro de Activos no Circulantes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1.2.8.1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Estimaciones por Pérdida de Cuentas Incobrables de Documentos por Cobrar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1.2.8.2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Estimaciones por Pérdida de Cuentas Incobrables de Deudores Diversos por Cobrar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1.2.8.9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Estimaciones por Pérdida de Otras Cuentas Incobrables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Otros Activos no Circulantes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1.2.9.1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en Concesión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1.2.9.2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en Arrendamiento Financiero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1.2.9.3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en Comodato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PASIVO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PASIVO CIRCULANTE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Cuentas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Personales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Proveedores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Contratistas por Obras Públicas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Transferencias Otorgadas por Pagar a Corto Plazo</w:t>
            </w:r>
          </w:p>
        </w:tc>
      </w:tr>
      <w:tr w:rsidR="007D3AE0" w:rsidRPr="00E322A2" w:rsidTr="00CE2B86">
        <w:trPr>
          <w:trHeight w:val="450"/>
        </w:trPr>
        <w:tc>
          <w:tcPr>
            <w:tcW w:w="1186"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2.1.1.6</w:t>
            </w:r>
          </w:p>
        </w:tc>
        <w:tc>
          <w:tcPr>
            <w:tcW w:w="9673"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Intereses, Comisiones y Otros Gastos de la Deuda Pública por Pagar a CP</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Retenciones y Contribuciones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2.1.1.9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Otras Cuentas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Documentos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Documentos Comerciales por Pagar a Corto Plazo</w:t>
            </w:r>
          </w:p>
        </w:tc>
      </w:tr>
      <w:tr w:rsidR="007D3AE0" w:rsidRPr="00E322A2" w:rsidTr="00CE2B86">
        <w:trPr>
          <w:trHeight w:val="450"/>
        </w:trPr>
        <w:tc>
          <w:tcPr>
            <w:tcW w:w="1186"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2.1.2.2</w:t>
            </w:r>
          </w:p>
        </w:tc>
        <w:tc>
          <w:tcPr>
            <w:tcW w:w="9673" w:type="dxa"/>
            <w:tcBorders>
              <w:top w:val="nil"/>
              <w:left w:val="nil"/>
              <w:bottom w:val="nil"/>
              <w:right w:val="nil"/>
            </w:tcBorders>
            <w:shd w:val="clear" w:color="auto" w:fill="auto"/>
            <w:vAlign w:val="center"/>
          </w:tcPr>
          <w:p w:rsidR="007D3AE0" w:rsidRPr="00E322A2" w:rsidRDefault="007D3AE0" w:rsidP="007D3AE0">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Documentos </w:t>
            </w:r>
            <w:r>
              <w:rPr>
                <w:rFonts w:ascii="Noto Sans Light" w:eastAsia="Montserrat ExtraLight" w:hAnsi="Noto Sans Light" w:cs="Noto Sans Light"/>
                <w:color w:val="000000"/>
                <w:sz w:val="24"/>
                <w:szCs w:val="24"/>
              </w:rPr>
              <w:t>con Contratistas</w:t>
            </w:r>
            <w:r w:rsidRPr="00E322A2">
              <w:rPr>
                <w:rFonts w:ascii="Noto Sans Light" w:eastAsia="Montserrat ExtraLight" w:hAnsi="Noto Sans Light" w:cs="Noto Sans Light"/>
                <w:color w:val="000000"/>
                <w:sz w:val="24"/>
                <w:szCs w:val="24"/>
              </w:rPr>
              <w:t xml:space="preserve">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Documentos por Pagar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Porción a Corto Plazo de la Deuda Pública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Porción a Corto Plazo de la Deuda Pública Interna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Porción a Corto Plazo de la Deuda Pública Externa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2.1.4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Títulos y Valores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Títulos y Valores de la Deuda Pública Interna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Títulos y Valores de la Deuda Pública Externa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Pasivos Diferidos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Ingresos Cobrados por Adelantado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2.1.5.9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Pasivos Diferidos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Fondos y Bienes de Terceros en Garantía y/o Administración y/o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Fondos en Garantía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Fondos en Administración a Corto Plazo</w:t>
            </w:r>
          </w:p>
        </w:tc>
      </w:tr>
      <w:tr w:rsidR="00831BB7" w:rsidRPr="00E322A2" w:rsidTr="00CE2B86">
        <w:trPr>
          <w:trHeight w:val="450"/>
        </w:trPr>
        <w:tc>
          <w:tcPr>
            <w:tcW w:w="1186" w:type="dxa"/>
            <w:tcBorders>
              <w:top w:val="nil"/>
              <w:left w:val="nil"/>
              <w:bottom w:val="nil"/>
              <w:right w:val="nil"/>
            </w:tcBorders>
            <w:shd w:val="clear" w:color="auto" w:fill="auto"/>
            <w:vAlign w:val="center"/>
          </w:tcPr>
          <w:p w:rsidR="00831BB7" w:rsidRPr="00E322A2" w:rsidRDefault="00831BB7"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2.1.6.3</w:t>
            </w:r>
          </w:p>
        </w:tc>
        <w:tc>
          <w:tcPr>
            <w:tcW w:w="9673" w:type="dxa"/>
            <w:tcBorders>
              <w:top w:val="nil"/>
              <w:left w:val="nil"/>
              <w:bottom w:val="nil"/>
              <w:right w:val="nil"/>
            </w:tcBorders>
            <w:shd w:val="clear" w:color="auto" w:fill="auto"/>
            <w:vAlign w:val="center"/>
          </w:tcPr>
          <w:p w:rsidR="00831BB7" w:rsidRPr="00E322A2" w:rsidRDefault="00831BB7" w:rsidP="00831BB7">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Fondos </w:t>
            </w:r>
            <w:r>
              <w:rPr>
                <w:rFonts w:ascii="Noto Sans Light" w:eastAsia="Montserrat ExtraLight" w:hAnsi="Noto Sans Light" w:cs="Noto Sans Light"/>
                <w:color w:val="000000"/>
                <w:sz w:val="24"/>
                <w:szCs w:val="24"/>
              </w:rPr>
              <w:t>Contingentes</w:t>
            </w:r>
            <w:r w:rsidRPr="00E322A2">
              <w:rPr>
                <w:rFonts w:ascii="Noto Sans Light" w:eastAsia="Montserrat ExtraLight" w:hAnsi="Noto Sans Light" w:cs="Noto Sans Light"/>
                <w:color w:val="000000"/>
                <w:sz w:val="24"/>
                <w:szCs w:val="24"/>
              </w:rPr>
              <w:t xml:space="preserve"> a Corto Plazo</w:t>
            </w:r>
          </w:p>
        </w:tc>
      </w:tr>
      <w:tr w:rsidR="00831BB7" w:rsidRPr="00E322A2" w:rsidTr="00CE2B86">
        <w:trPr>
          <w:trHeight w:val="450"/>
        </w:trPr>
        <w:tc>
          <w:tcPr>
            <w:tcW w:w="1186" w:type="dxa"/>
            <w:tcBorders>
              <w:top w:val="nil"/>
              <w:left w:val="nil"/>
              <w:bottom w:val="nil"/>
              <w:right w:val="nil"/>
            </w:tcBorders>
            <w:shd w:val="clear" w:color="auto" w:fill="auto"/>
            <w:vAlign w:val="center"/>
          </w:tcPr>
          <w:p w:rsidR="00831BB7" w:rsidRDefault="00831BB7"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2.1.6.4</w:t>
            </w:r>
          </w:p>
        </w:tc>
        <w:tc>
          <w:tcPr>
            <w:tcW w:w="9673" w:type="dxa"/>
            <w:tcBorders>
              <w:top w:val="nil"/>
              <w:left w:val="nil"/>
              <w:bottom w:val="nil"/>
              <w:right w:val="nil"/>
            </w:tcBorders>
            <w:shd w:val="clear" w:color="auto" w:fill="auto"/>
            <w:vAlign w:val="center"/>
          </w:tcPr>
          <w:p w:rsidR="00831BB7" w:rsidRPr="00E322A2" w:rsidRDefault="00831BB7" w:rsidP="00831BB7">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Fondos </w:t>
            </w:r>
            <w:r>
              <w:rPr>
                <w:rFonts w:ascii="Noto Sans Light" w:eastAsia="Montserrat ExtraLight" w:hAnsi="Noto Sans Light" w:cs="Noto Sans Light"/>
                <w:color w:val="000000"/>
                <w:sz w:val="24"/>
                <w:szCs w:val="24"/>
              </w:rPr>
              <w:t>de Fideicomisos, Mandatos y Análogos</w:t>
            </w:r>
            <w:r w:rsidRPr="00E322A2">
              <w:rPr>
                <w:rFonts w:ascii="Noto Sans Light" w:eastAsia="Montserrat ExtraLight" w:hAnsi="Noto Sans Light" w:cs="Noto Sans Light"/>
                <w:color w:val="000000"/>
                <w:sz w:val="24"/>
                <w:szCs w:val="24"/>
              </w:rPr>
              <w:t xml:space="preserve"> a Corto Plazo</w:t>
            </w:r>
          </w:p>
        </w:tc>
      </w:tr>
      <w:tr w:rsidR="00831BB7" w:rsidRPr="00E322A2" w:rsidTr="00CE2B86">
        <w:trPr>
          <w:trHeight w:val="450"/>
        </w:trPr>
        <w:tc>
          <w:tcPr>
            <w:tcW w:w="1186" w:type="dxa"/>
            <w:tcBorders>
              <w:top w:val="nil"/>
              <w:left w:val="nil"/>
              <w:bottom w:val="nil"/>
              <w:right w:val="nil"/>
            </w:tcBorders>
            <w:shd w:val="clear" w:color="auto" w:fill="auto"/>
            <w:vAlign w:val="center"/>
          </w:tcPr>
          <w:p w:rsidR="00831BB7" w:rsidRDefault="00831BB7"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2.1.6.5</w:t>
            </w:r>
          </w:p>
        </w:tc>
        <w:tc>
          <w:tcPr>
            <w:tcW w:w="9673" w:type="dxa"/>
            <w:tcBorders>
              <w:top w:val="nil"/>
              <w:left w:val="nil"/>
              <w:bottom w:val="nil"/>
              <w:right w:val="nil"/>
            </w:tcBorders>
            <w:shd w:val="clear" w:color="auto" w:fill="auto"/>
            <w:vAlign w:val="center"/>
          </w:tcPr>
          <w:p w:rsidR="00831BB7" w:rsidRPr="00E322A2" w:rsidRDefault="00831BB7" w:rsidP="00831BB7">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Otros Fondos de Terceros en</w:t>
            </w:r>
            <w:r w:rsidRPr="00E322A2">
              <w:rPr>
                <w:rFonts w:ascii="Noto Sans Light" w:eastAsia="Montserrat ExtraLight" w:hAnsi="Noto Sans Light" w:cs="Noto Sans Light"/>
                <w:color w:val="000000"/>
                <w:sz w:val="24"/>
                <w:szCs w:val="24"/>
              </w:rPr>
              <w:t xml:space="preserve"> Garantía </w:t>
            </w:r>
            <w:r>
              <w:rPr>
                <w:rFonts w:ascii="Noto Sans Light" w:eastAsia="Montserrat ExtraLight" w:hAnsi="Noto Sans Light" w:cs="Noto Sans Light"/>
                <w:color w:val="000000"/>
                <w:sz w:val="24"/>
                <w:szCs w:val="24"/>
              </w:rPr>
              <w:t xml:space="preserve">y/o Administración </w:t>
            </w:r>
            <w:r w:rsidRPr="00E322A2">
              <w:rPr>
                <w:rFonts w:ascii="Noto Sans Light" w:eastAsia="Montserrat ExtraLight" w:hAnsi="Noto Sans Light" w:cs="Noto Sans Light"/>
                <w:color w:val="000000"/>
                <w:sz w:val="24"/>
                <w:szCs w:val="24"/>
              </w:rPr>
              <w:t>a Corto Plazo</w:t>
            </w:r>
          </w:p>
        </w:tc>
      </w:tr>
      <w:tr w:rsidR="00831BB7" w:rsidRPr="00E322A2" w:rsidTr="00CE2B86">
        <w:trPr>
          <w:trHeight w:val="450"/>
        </w:trPr>
        <w:tc>
          <w:tcPr>
            <w:tcW w:w="1186" w:type="dxa"/>
            <w:tcBorders>
              <w:top w:val="nil"/>
              <w:left w:val="nil"/>
              <w:bottom w:val="nil"/>
              <w:right w:val="nil"/>
            </w:tcBorders>
            <w:shd w:val="clear" w:color="auto" w:fill="auto"/>
            <w:vAlign w:val="center"/>
          </w:tcPr>
          <w:p w:rsidR="00831BB7" w:rsidRDefault="00831BB7"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2.1.6.6</w:t>
            </w:r>
          </w:p>
        </w:tc>
        <w:tc>
          <w:tcPr>
            <w:tcW w:w="9673" w:type="dxa"/>
            <w:tcBorders>
              <w:top w:val="nil"/>
              <w:left w:val="nil"/>
              <w:bottom w:val="nil"/>
              <w:right w:val="nil"/>
            </w:tcBorders>
            <w:shd w:val="clear" w:color="auto" w:fill="auto"/>
            <w:vAlign w:val="center"/>
          </w:tcPr>
          <w:p w:rsidR="00831BB7" w:rsidRDefault="00831BB7" w:rsidP="00831BB7">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Valores o Bienes en Garantía a CP</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Provisiones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2.1.7.1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Provisiones para Demandas y Juicios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2.1.7.2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Provisión para Contingencias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2.1.7.9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Otras Provisiones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Otros Pasivos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2.1.9.1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Ingresos por Clasificar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2.1.9.9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Pasivos Circulantes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PASIVO NO CIRCULANTE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Cuentas por Pagar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Proveedores por Pagar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Contratistas por Pagar a Largo Plazo</w:t>
            </w:r>
          </w:p>
        </w:tc>
      </w:tr>
      <w:tr w:rsidR="007D3AE0" w:rsidRPr="00E322A2" w:rsidTr="00CE2B86">
        <w:trPr>
          <w:trHeight w:val="450"/>
        </w:trPr>
        <w:tc>
          <w:tcPr>
            <w:tcW w:w="1186"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2.1.1.3</w:t>
            </w:r>
          </w:p>
        </w:tc>
        <w:tc>
          <w:tcPr>
            <w:tcW w:w="9673" w:type="dxa"/>
            <w:tcBorders>
              <w:top w:val="nil"/>
              <w:left w:val="nil"/>
              <w:bottom w:val="nil"/>
              <w:right w:val="nil"/>
            </w:tcBorders>
            <w:shd w:val="clear" w:color="auto" w:fill="auto"/>
            <w:vAlign w:val="center"/>
          </w:tcPr>
          <w:p w:rsidR="007D3AE0" w:rsidRPr="00E322A2" w:rsidRDefault="007D3AE0" w:rsidP="00D741FC">
            <w:pPr>
              <w:jc w:val="both"/>
              <w:rPr>
                <w:rFonts w:ascii="Noto Sans Light" w:eastAsia="Montserrat ExtraLight" w:hAnsi="Noto Sans Light" w:cs="Noto Sans Light"/>
                <w:color w:val="000000"/>
                <w:sz w:val="24"/>
                <w:szCs w:val="24"/>
              </w:rPr>
            </w:pP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Documentos por Pagar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Documentos Comerciales por Pagar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Documentos por Pagar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Deuda Pública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2.2.3.5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Arrendamiento Financiero por Pagar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w:t>
            </w:r>
            <w:r w:rsidRPr="00E322A2">
              <w:rPr>
                <w:rFonts w:ascii="Noto Sans Light" w:eastAsia="Montserrat ExtraLight" w:hAnsi="Noto Sans Light" w:cs="Noto Sans Light"/>
                <w:sz w:val="24"/>
                <w:szCs w:val="24"/>
              </w:rPr>
              <w:t>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Pasivos Diferidos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2.2.4.9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Pasivos Diferidos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Fondos y Bienes de Terceros en Garantía y/o Administración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Fondos en Garantía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Fondos en Administración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Provisiones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2.2.6.2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Provisión para Pensiones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2.2.6.9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Otras Provisiones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HACIENDA PUBLICA/ PATRIMONIO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HACIENDA PUBLICA/PATRIMONIO CONTRIBUIDO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Aportaciones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Patrimonio o Capital Social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Aportaciones del Gobierno Federal del Año en Curso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Aportaciones del Gobierno Federal de Años Anteriores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Donaciones de Capital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Superávit/Déficit por Donación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Actualización a la hacienda Pública/Patrimonio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Superávit por </w:t>
            </w:r>
            <w:proofErr w:type="spellStart"/>
            <w:r w:rsidRPr="00E322A2">
              <w:rPr>
                <w:rFonts w:ascii="Noto Sans Light" w:eastAsia="Montserrat ExtraLight" w:hAnsi="Noto Sans Light" w:cs="Noto Sans Light"/>
                <w:color w:val="000000"/>
                <w:sz w:val="24"/>
                <w:szCs w:val="24"/>
              </w:rPr>
              <w:t>Reexpresión</w:t>
            </w:r>
            <w:proofErr w:type="spellEnd"/>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Corrección por </w:t>
            </w:r>
            <w:proofErr w:type="spellStart"/>
            <w:r w:rsidRPr="00E322A2">
              <w:rPr>
                <w:rFonts w:ascii="Noto Sans Light" w:eastAsia="Montserrat ExtraLight" w:hAnsi="Noto Sans Light" w:cs="Noto Sans Light"/>
                <w:color w:val="000000"/>
                <w:sz w:val="24"/>
                <w:szCs w:val="24"/>
              </w:rPr>
              <w:t>Reexpresión</w:t>
            </w:r>
            <w:proofErr w:type="spellEnd"/>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3.1.3.3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Exceso o Insuficiencia por la Actualización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HACIENDA PUBLICA /PATRIMONIO GENERADO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3.2.1</w:t>
            </w:r>
          </w:p>
        </w:tc>
        <w:tc>
          <w:tcPr>
            <w:tcW w:w="9673" w:type="dxa"/>
            <w:tcBorders>
              <w:top w:val="nil"/>
              <w:left w:val="nil"/>
              <w:bottom w:val="nil"/>
              <w:right w:val="nil"/>
            </w:tcBorders>
            <w:shd w:val="clear" w:color="auto" w:fill="auto"/>
            <w:vAlign w:val="center"/>
          </w:tcPr>
          <w:p w:rsidR="00E322A2" w:rsidRPr="00E322A2" w:rsidRDefault="00500455" w:rsidP="00D741FC">
            <w:pPr>
              <w:jc w:val="both"/>
              <w:rPr>
                <w:rFonts w:ascii="Noto Sans Light" w:eastAsia="Montserrat ExtraLight" w:hAnsi="Noto Sans Light" w:cs="Noto Sans Light"/>
                <w:color w:val="000000"/>
                <w:sz w:val="24"/>
                <w:szCs w:val="24"/>
                <w:u w:val="single"/>
              </w:rPr>
            </w:pPr>
            <w:r>
              <w:rPr>
                <w:rFonts w:ascii="Noto Sans Light" w:eastAsia="Montserrat ExtraLight" w:hAnsi="Noto Sans Light" w:cs="Noto Sans Light"/>
                <w:color w:val="000000"/>
                <w:sz w:val="24"/>
                <w:szCs w:val="24"/>
                <w:u w:val="single"/>
              </w:rPr>
              <w:t>Resultado</w:t>
            </w:r>
            <w:r w:rsidR="00E322A2" w:rsidRPr="00E322A2">
              <w:rPr>
                <w:rFonts w:ascii="Noto Sans Light" w:eastAsia="Montserrat ExtraLight" w:hAnsi="Noto Sans Light" w:cs="Noto Sans Light"/>
                <w:color w:val="000000"/>
                <w:sz w:val="24"/>
                <w:szCs w:val="24"/>
                <w:u w:val="single"/>
              </w:rPr>
              <w:t xml:space="preserve"> del Ejercicio (Ahorro/ Desahorro)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Ahorro o Desahorro del Ejercicio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3.2.2</w:t>
            </w:r>
          </w:p>
        </w:tc>
        <w:tc>
          <w:tcPr>
            <w:tcW w:w="9673" w:type="dxa"/>
            <w:tcBorders>
              <w:top w:val="nil"/>
              <w:left w:val="nil"/>
              <w:bottom w:val="nil"/>
              <w:right w:val="nil"/>
            </w:tcBorders>
            <w:shd w:val="clear" w:color="auto" w:fill="auto"/>
            <w:vAlign w:val="center"/>
          </w:tcPr>
          <w:p w:rsidR="00E322A2" w:rsidRPr="00E322A2" w:rsidRDefault="00500455" w:rsidP="00D741FC">
            <w:pPr>
              <w:jc w:val="both"/>
              <w:rPr>
                <w:rFonts w:ascii="Noto Sans Light" w:eastAsia="Montserrat ExtraLight" w:hAnsi="Noto Sans Light" w:cs="Noto Sans Light"/>
                <w:color w:val="000000"/>
                <w:sz w:val="24"/>
                <w:szCs w:val="24"/>
                <w:u w:val="single"/>
              </w:rPr>
            </w:pPr>
            <w:r>
              <w:rPr>
                <w:rFonts w:ascii="Noto Sans Light" w:eastAsia="Montserrat ExtraLight" w:hAnsi="Noto Sans Light" w:cs="Noto Sans Light"/>
                <w:color w:val="000000"/>
                <w:sz w:val="24"/>
                <w:szCs w:val="24"/>
                <w:u w:val="single"/>
              </w:rPr>
              <w:t>Resultados</w:t>
            </w:r>
            <w:r w:rsidR="00E322A2" w:rsidRPr="00E322A2">
              <w:rPr>
                <w:rFonts w:ascii="Noto Sans Light" w:eastAsia="Montserrat ExtraLight" w:hAnsi="Noto Sans Light" w:cs="Noto Sans Light"/>
                <w:color w:val="000000"/>
                <w:sz w:val="24"/>
                <w:szCs w:val="24"/>
                <w:u w:val="single"/>
              </w:rPr>
              <w:t xml:space="preserve"> de Ejercicios Anteriores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3.2.2.1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Resultados de Ejercicios Anteriores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proofErr w:type="spellStart"/>
            <w:r w:rsidRPr="00E322A2">
              <w:rPr>
                <w:rFonts w:ascii="Noto Sans Light" w:eastAsia="Montserrat ExtraLight" w:hAnsi="Noto Sans Light" w:cs="Noto Sans Light"/>
                <w:color w:val="000000"/>
                <w:sz w:val="24"/>
                <w:szCs w:val="24"/>
                <w:u w:val="single"/>
              </w:rPr>
              <w:t>Revalúos</w:t>
            </w:r>
            <w:proofErr w:type="spellEnd"/>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Revalúo de Bienes Inmuebles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Revalúo de Bienes 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Revalúo de Bienes Intangibles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3.2.3.9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Otros </w:t>
            </w:r>
            <w:proofErr w:type="spellStart"/>
            <w:r w:rsidRPr="00E322A2">
              <w:rPr>
                <w:rFonts w:ascii="Noto Sans Light" w:eastAsia="Montserrat ExtraLight" w:hAnsi="Noto Sans Light" w:cs="Noto Sans Light"/>
                <w:color w:val="000000"/>
                <w:sz w:val="24"/>
                <w:szCs w:val="24"/>
              </w:rPr>
              <w:t>revaluos</w:t>
            </w:r>
            <w:proofErr w:type="spellEnd"/>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Reservas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Reservas de Patrimonio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Rectificaciones de Resultados de Ejercicios Anteriores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Cambios en Políticas Contables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Cambios por Errores Contables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3.2.5.3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Cambios en Estimaciones Contables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EXCESO O INSUFICIENCIA EN LA ACTUALIZACION DE LA HACIENDA PUBLICA/PATRIMONIO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Exceso o Insuficiencia en la Actualización de la Hacienda Pública/Patrimonio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3.3.3.1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Superávit por </w:t>
            </w:r>
            <w:proofErr w:type="spellStart"/>
            <w:r w:rsidRPr="00E322A2">
              <w:rPr>
                <w:rFonts w:ascii="Noto Sans Light" w:eastAsia="Montserrat ExtraLight" w:hAnsi="Noto Sans Light" w:cs="Noto Sans Light"/>
                <w:color w:val="000000"/>
                <w:sz w:val="24"/>
                <w:szCs w:val="24"/>
              </w:rPr>
              <w:t>Reexpresión</w:t>
            </w:r>
            <w:proofErr w:type="spellEnd"/>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3.3.3.2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Corrección por </w:t>
            </w:r>
            <w:proofErr w:type="spellStart"/>
            <w:r w:rsidRPr="00E322A2">
              <w:rPr>
                <w:rFonts w:ascii="Noto Sans Light" w:eastAsia="Montserrat ExtraLight" w:hAnsi="Noto Sans Light" w:cs="Noto Sans Light"/>
                <w:color w:val="000000"/>
                <w:sz w:val="24"/>
                <w:szCs w:val="24"/>
              </w:rPr>
              <w:t>Reexpresión</w:t>
            </w:r>
            <w:proofErr w:type="spellEnd"/>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3.3.3.3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Exceso o Insuficiencia por la Actualización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INGRESOS Y OTROS BENEFICIOS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lastRenderedPageBreak/>
              <w:t>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INGRESOS DE GESTION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4.1.2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Cuotas y Aportaciones de Seguridad Social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4.1.2.2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Cuotas para la Seguridad Social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4.1.7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Ingresos por Venta de Bienes y Servicios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4.1.7.1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Ingresos por Venta de Bienes y Prestación de Servicios de Instituciones Públicas de Seguridad Social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4.1.7.3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Ingresos por Venta de Bienes y Prestación de Servicios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4.1.7.4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 Ingresos por Venta de Bienes y Prestación de Servicios de Entidades Paraestatales Empresariales No Financieras con Participación Estatal Mayoritaria:</w:t>
            </w:r>
          </w:p>
          <w:p w:rsidR="00E322A2" w:rsidRPr="00E322A2" w:rsidRDefault="00E322A2" w:rsidP="00D741FC">
            <w:pPr>
              <w:jc w:val="both"/>
              <w:rPr>
                <w:rFonts w:ascii="Noto Sans Light" w:eastAsia="Montserrat ExtraLight" w:hAnsi="Noto Sans Light" w:cs="Noto Sans Light"/>
                <w:color w:val="000000"/>
                <w:sz w:val="24"/>
                <w:szCs w:val="24"/>
              </w:rPr>
            </w:pP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 xml:space="preserve">PARTICIPACIONES, APORTACIONES, CONVENIOS, INCENTIVOS DERIVADOS DE LA COLABORACION FISCAL, FONDOS DISTINTOS DE APORTACIONES , TRANSFERENCIAS, ASIGNACIONES, SUBSIDIOS Y </w:t>
            </w:r>
            <w:proofErr w:type="spellStart"/>
            <w:r w:rsidRPr="00E322A2">
              <w:rPr>
                <w:rFonts w:ascii="Noto Sans Light" w:eastAsia="Montserrat ExtraLight" w:hAnsi="Noto Sans Light" w:cs="Noto Sans Light"/>
                <w:b/>
                <w:i/>
                <w:color w:val="000000"/>
                <w:sz w:val="24"/>
                <w:szCs w:val="24"/>
              </w:rPr>
              <w:t>Y</w:t>
            </w:r>
            <w:proofErr w:type="spellEnd"/>
            <w:r w:rsidRPr="00E322A2">
              <w:rPr>
                <w:rFonts w:ascii="Noto Sans Light" w:eastAsia="Montserrat ExtraLight" w:hAnsi="Noto Sans Light" w:cs="Noto Sans Light"/>
                <w:b/>
                <w:i/>
                <w:color w:val="000000"/>
                <w:sz w:val="24"/>
                <w:szCs w:val="24"/>
              </w:rPr>
              <w:t xml:space="preserve"> SUBVENCIONES, PENSIONES Y JUBILACIONES.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Transferencias, Asignaciones, Subsidios y Subvenciones, Pensiones y Jubilaciones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4.2.2.1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Transferencias y Asignaciones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4.1.2.2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Cuotas para la Seguridad Social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4.2.2.3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Subsidios y Subvenciones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4.3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OTROS INGRESOS Y BENEFICIOS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Ingresos Financieros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Intereses Ganados por Títulos, Valores y demás Instrumentos Financieros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4.3.1.9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Ingresos Financieros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4.3.2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Incremento por Variación de Inventarios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Incremento por Variación de Inventarios de Mercancías para Venta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Incremento por Variación de Inventarios de Mercancías Terminadas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Incremento por Variación de Inventarios de Mercancías en Proceso de Elaboración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Incremento por Variación de Inventarios de Materias Primas, Materiales y Suministros para Producción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4.3.2.5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Incremento por Variación de Almacén de Materias Primas, Materiales y Suministros de Consumo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Disminución del Exceso de Estimaciones por Pérdida o Deterioro u Obsolescencia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del Exceso de Estimaciones por Pérdida o Deterioro u Obsolescencia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Disminución del Exceso de Provisiones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del Exceso en Provisiones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Otros Ingresos y Beneficios Varios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4.3.9.2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Bonificaciones y Descuentos Obtenidos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4.3.9.3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Diferencias por Tipo de Cambio a Favor</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4.3.9.5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Resultado por Posición Monetaria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4.3.9.6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Utilidades por Participación Patrimonial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4.3.9.9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Ingresos y Beneficios Varios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GASTOS Y OTRAS PERDIDAS Y COSTO DE VENTAS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lastRenderedPageBreak/>
              <w:t>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GASTOS DE FUNCIONAMIENTO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Servicios Personales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Remuneraciones al Personal de Carácter Permanente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Remuneraciones al Personal de Carácter Transitorio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Remuneraciones Adicionales y Especiales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Seguridad Social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Otras Prestaciones Sociales y Económicas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5.1.1.6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Pago de Estímulos a Servidores Públicos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Materiales y Suministros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Materiales de Administración, Emisión de Documentos y Artículos Oficiales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Alimentos y Utensilios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Materias Primas y Materiales de Producción y Comercialización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Materiales y Artículos de Construcción y de Reparación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Productos Químicos, Farmacéuticos y de Laboratorio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Combustibles, Lubricantes y Aditivos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Vestuario, Blancos, Prendas de Protección y Artículos Deportivos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Materiales y Suministros para Seguridad</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5.1.2.9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Herramientas, Refacciones y Accesorios Menores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5.1.3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Servicios Generales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Básicos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de Arrendamiento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Profesionales, Científicos y Técnicos y Otros Servicios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Financieros, Bancarios y Comerciales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de Instalación, Reparación, Mantenimiento y Conservación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de Comunicación Social y Publicidad</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de Traslado y Viáticos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Oficiales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5.1.3.9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Servicios Generales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TRANSFERENCIAS, ASIGNACIONES, SUBSIDIOS Y OTRAS AYUDAS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Subsidios y Subvenciones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Subsidios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Subvenciones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Ayudas sociales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Ayudas Sociales a Personas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Becas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5.2.4.3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Ayudas Sociales a Instituciones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lastRenderedPageBreak/>
              <w:t>5.5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OTROS GASTOS Y PERDIDAS EXTRAORDINARIAS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Estimaciones, Depreciaciones, Deterioros, Obsolescencia y Amortizaciones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Estimaciones por Pérdida por Deterioro de Activos Circulantes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Estimaciones por Pérdida por Deterioro de Activo no Circulante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Depreciación de Bienes Inmuebles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Depreciación de Infraestructura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Depreciación de Bienes 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Deterioro de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Amortización de Activos Intangibles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5.5.1.8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 xml:space="preserve">Disminución de Bienes por Pérdida u Obsolescencia </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Provisiones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Provisiones de Pasivo a Corto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5.5.2.2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Provisiones de Pasivo a Largo Plazo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Disminución de Inventarios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 Inventarios de Mercancías para Venta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5.5.3.2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 Inventarios de Mercancías Terminadas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5.5.3.3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 Inventarios de Mercancías en Proceso de Elaboración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5.5.3.4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 Inventarios de Materias Primas, Materiales y Suministros para Producción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5.5.3.5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Disminución de Almacén de Materiales y Suministros de Consumo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Aumento por Insuficiencia de Estimaciones por Pérdida o Deterioro u Insuficiencia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Aumento por Insuficiencia de Estimaciones por Pérdida o Deterioro u Obsolescencia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Otros Gastos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Gastos de Ejercicios Anteriores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Pérdidas por Responsabilidades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Bonificaciones y Descuentos Otorgados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Diferencias por Tipo de Cambio Negativas en Efectivo y Equivalentes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Resultado por Posición Monetaria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5.5.9.9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Otros Gastos Varios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5.6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INVERSIÓN PÚBLICA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Inversión Pública no Capitalizable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5.6.1.1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Construcción en Bienes no Capitalizable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CUENTAS DE CIERRE CONTABLE</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RESUMEN DE INGRESOS Y GASTOS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p>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6.1.1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Resumen de Ingresos y Gastos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6.1.1.1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Resumen de Ingresos y Gastos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6.1.1.2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Pérdidas y Ganancias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lastRenderedPageBreak/>
              <w:t>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AHORRO DE LA GESTION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6.2.1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Ahorro de la Gestión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6.2.1.1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Ahorro de la Gestión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6.2.1.2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Utilidad del Ejercicio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6.3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DESAHORRO DE LA GESTION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6.3.1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Desahorro de la Gestión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6.3.1.1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Desahorro de la Gestión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6.3.1.2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rPr>
              <w:t>Pérdida del Ejercicio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0D1713" w:rsidP="00D741FC">
            <w:pPr>
              <w:jc w:val="both"/>
              <w:rPr>
                <w:rFonts w:ascii="Noto Sans Light" w:eastAsia="Montserrat ExtraLight" w:hAnsi="Noto Sans Light" w:cs="Noto Sans Light"/>
                <w:sz w:val="24"/>
                <w:szCs w:val="24"/>
              </w:rPr>
            </w:pPr>
            <w:hyperlink r:id="rId8">
              <w:r w:rsidR="00E322A2" w:rsidRPr="00E322A2">
                <w:rPr>
                  <w:rFonts w:ascii="Noto Sans Light" w:eastAsia="Montserrat ExtraLight" w:hAnsi="Noto Sans Light" w:cs="Noto Sans Light"/>
                  <w:sz w:val="24"/>
                  <w:szCs w:val="24"/>
                </w:rPr>
                <w:t>7</w:t>
              </w:r>
            </w:hyperlink>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CUENTAS DE ORDEN CONTABLES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7.0</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CUENTAS DE ORDEN CONTABLES DEL SECTOR PARAESTATAL</w:t>
            </w:r>
          </w:p>
        </w:tc>
      </w:tr>
      <w:tr w:rsidR="000C1B14" w:rsidRPr="00E322A2" w:rsidTr="00CE2B86">
        <w:trPr>
          <w:trHeight w:val="450"/>
        </w:trPr>
        <w:tc>
          <w:tcPr>
            <w:tcW w:w="1186"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7.0.1</w:t>
            </w:r>
          </w:p>
        </w:tc>
        <w:tc>
          <w:tcPr>
            <w:tcW w:w="9673"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Obligaciones Laborales</w:t>
            </w:r>
          </w:p>
        </w:tc>
      </w:tr>
      <w:tr w:rsidR="000C1B14" w:rsidRPr="00E322A2" w:rsidTr="00CE2B86">
        <w:trPr>
          <w:trHeight w:val="450"/>
        </w:trPr>
        <w:tc>
          <w:tcPr>
            <w:tcW w:w="1186"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7.0.1.1</w:t>
            </w:r>
          </w:p>
        </w:tc>
        <w:tc>
          <w:tcPr>
            <w:tcW w:w="9673"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Obligaciones Laborales Pendientes de Fondear</w:t>
            </w:r>
          </w:p>
        </w:tc>
      </w:tr>
      <w:tr w:rsidR="000C1B14" w:rsidRPr="00E322A2" w:rsidTr="00CE2B86">
        <w:trPr>
          <w:trHeight w:val="450"/>
        </w:trPr>
        <w:tc>
          <w:tcPr>
            <w:tcW w:w="1186"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7.0.1.2</w:t>
            </w:r>
          </w:p>
        </w:tc>
        <w:tc>
          <w:tcPr>
            <w:tcW w:w="9673"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Obligaciones Laborales</w:t>
            </w:r>
          </w:p>
        </w:tc>
      </w:tr>
      <w:tr w:rsidR="000C1B14" w:rsidRPr="00E322A2" w:rsidTr="00CE2B86">
        <w:trPr>
          <w:trHeight w:val="450"/>
        </w:trPr>
        <w:tc>
          <w:tcPr>
            <w:tcW w:w="1186"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7.0.1.3</w:t>
            </w:r>
          </w:p>
        </w:tc>
        <w:tc>
          <w:tcPr>
            <w:tcW w:w="9673" w:type="dxa"/>
            <w:tcBorders>
              <w:top w:val="nil"/>
              <w:left w:val="nil"/>
              <w:bottom w:val="nil"/>
              <w:right w:val="nil"/>
            </w:tcBorders>
            <w:shd w:val="clear" w:color="auto" w:fill="auto"/>
            <w:vAlign w:val="center"/>
          </w:tcPr>
          <w:p w:rsidR="000C1B14" w:rsidRPr="000C1B14" w:rsidRDefault="000C1B14" w:rsidP="00D741FC">
            <w:pPr>
              <w:jc w:val="both"/>
              <w:rPr>
                <w:rFonts w:ascii="Noto Sans Light" w:eastAsia="Montserrat ExtraLight" w:hAnsi="Noto Sans Light" w:cs="Noto Sans Light"/>
                <w:color w:val="000000"/>
                <w:sz w:val="24"/>
                <w:szCs w:val="24"/>
              </w:rPr>
            </w:pPr>
            <w:r w:rsidRPr="000C1B14">
              <w:rPr>
                <w:rFonts w:ascii="Noto Sans Light" w:eastAsia="Montserrat ExtraLight" w:hAnsi="Noto Sans Light" w:cs="Noto Sans Light"/>
                <w:color w:val="000000"/>
                <w:sz w:val="24"/>
                <w:szCs w:val="24"/>
              </w:rPr>
              <w:t>Obligaciones Laborales Fondeadas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7.3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AVALES Y GARANTÍAS</w:t>
            </w:r>
          </w:p>
        </w:tc>
      </w:tr>
      <w:tr w:rsidR="000F2AC0" w:rsidRPr="00E322A2" w:rsidTr="00CE2B86">
        <w:trPr>
          <w:trHeight w:val="450"/>
        </w:trPr>
        <w:tc>
          <w:tcPr>
            <w:tcW w:w="1186" w:type="dxa"/>
            <w:tcBorders>
              <w:top w:val="nil"/>
              <w:left w:val="nil"/>
              <w:bottom w:val="nil"/>
              <w:right w:val="nil"/>
            </w:tcBorders>
            <w:shd w:val="clear" w:color="auto" w:fill="auto"/>
            <w:vAlign w:val="center"/>
          </w:tcPr>
          <w:p w:rsidR="000F2AC0" w:rsidRPr="000F2AC0" w:rsidRDefault="000F2AC0" w:rsidP="00D741FC">
            <w:pPr>
              <w:jc w:val="both"/>
              <w:rPr>
                <w:rFonts w:ascii="Noto Sans Light" w:eastAsia="Montserrat ExtraLight" w:hAnsi="Noto Sans Light" w:cs="Noto Sans Light"/>
                <w:color w:val="000000"/>
                <w:sz w:val="24"/>
                <w:szCs w:val="24"/>
              </w:rPr>
            </w:pPr>
            <w:r w:rsidRPr="000F2AC0">
              <w:rPr>
                <w:rFonts w:ascii="Noto Sans Light" w:eastAsia="Montserrat ExtraLight" w:hAnsi="Noto Sans Light" w:cs="Noto Sans Light"/>
                <w:color w:val="000000"/>
                <w:sz w:val="24"/>
                <w:szCs w:val="24"/>
              </w:rPr>
              <w:t>7.3.3</w:t>
            </w:r>
          </w:p>
        </w:tc>
        <w:tc>
          <w:tcPr>
            <w:tcW w:w="9673" w:type="dxa"/>
            <w:tcBorders>
              <w:top w:val="nil"/>
              <w:left w:val="nil"/>
              <w:bottom w:val="nil"/>
              <w:right w:val="nil"/>
            </w:tcBorders>
            <w:shd w:val="clear" w:color="auto" w:fill="auto"/>
            <w:vAlign w:val="center"/>
          </w:tcPr>
          <w:p w:rsidR="000F2AC0" w:rsidRPr="000F2AC0" w:rsidRDefault="000F2AC0" w:rsidP="00D741FC">
            <w:pPr>
              <w:jc w:val="both"/>
              <w:rPr>
                <w:rFonts w:ascii="Noto Sans Light" w:eastAsia="Montserrat ExtraLight" w:hAnsi="Noto Sans Light" w:cs="Noto Sans Light"/>
                <w:color w:val="000000"/>
                <w:sz w:val="24"/>
                <w:szCs w:val="24"/>
              </w:rPr>
            </w:pPr>
            <w:r w:rsidRPr="000F2AC0">
              <w:rPr>
                <w:rFonts w:ascii="Noto Sans Light" w:eastAsia="Montserrat ExtraLight" w:hAnsi="Noto Sans Light" w:cs="Noto Sans Light"/>
                <w:color w:val="000000"/>
                <w:sz w:val="24"/>
                <w:szCs w:val="24"/>
              </w:rPr>
              <w:t>Fianzas y Garantías Recibidas por Deudas a Cobrar</w:t>
            </w:r>
          </w:p>
        </w:tc>
      </w:tr>
      <w:tr w:rsidR="000F2AC0" w:rsidRPr="00E322A2" w:rsidTr="00CE2B86">
        <w:trPr>
          <w:trHeight w:val="450"/>
        </w:trPr>
        <w:tc>
          <w:tcPr>
            <w:tcW w:w="1186" w:type="dxa"/>
            <w:tcBorders>
              <w:top w:val="nil"/>
              <w:left w:val="nil"/>
              <w:bottom w:val="nil"/>
              <w:right w:val="nil"/>
            </w:tcBorders>
            <w:shd w:val="clear" w:color="auto" w:fill="auto"/>
            <w:vAlign w:val="center"/>
          </w:tcPr>
          <w:p w:rsidR="000F2AC0" w:rsidRPr="000F2AC0" w:rsidRDefault="000F2AC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7.3.3.1</w:t>
            </w:r>
          </w:p>
        </w:tc>
        <w:tc>
          <w:tcPr>
            <w:tcW w:w="9673" w:type="dxa"/>
            <w:tcBorders>
              <w:top w:val="nil"/>
              <w:left w:val="nil"/>
              <w:bottom w:val="nil"/>
              <w:right w:val="nil"/>
            </w:tcBorders>
            <w:shd w:val="clear" w:color="auto" w:fill="auto"/>
            <w:vAlign w:val="center"/>
          </w:tcPr>
          <w:p w:rsidR="000F2AC0" w:rsidRPr="000F2AC0" w:rsidRDefault="000F2AC0" w:rsidP="00D741FC">
            <w:pPr>
              <w:jc w:val="both"/>
              <w:rPr>
                <w:rFonts w:ascii="Noto Sans Light" w:eastAsia="Montserrat ExtraLight" w:hAnsi="Noto Sans Light" w:cs="Noto Sans Light"/>
                <w:color w:val="000000"/>
                <w:sz w:val="24"/>
                <w:szCs w:val="24"/>
              </w:rPr>
            </w:pPr>
            <w:r w:rsidRPr="000F2AC0">
              <w:rPr>
                <w:rFonts w:ascii="Noto Sans Light" w:eastAsia="Montserrat ExtraLight" w:hAnsi="Noto Sans Light" w:cs="Noto Sans Light"/>
                <w:color w:val="000000"/>
                <w:sz w:val="24"/>
                <w:szCs w:val="24"/>
              </w:rPr>
              <w:t>Fianzas y Garantías Comerciales</w:t>
            </w:r>
          </w:p>
        </w:tc>
      </w:tr>
      <w:tr w:rsidR="000F2AC0" w:rsidRPr="00E322A2" w:rsidTr="00CE2B86">
        <w:trPr>
          <w:trHeight w:val="450"/>
        </w:trPr>
        <w:tc>
          <w:tcPr>
            <w:tcW w:w="1186" w:type="dxa"/>
            <w:tcBorders>
              <w:top w:val="nil"/>
              <w:left w:val="nil"/>
              <w:bottom w:val="nil"/>
              <w:right w:val="nil"/>
            </w:tcBorders>
            <w:shd w:val="clear" w:color="auto" w:fill="auto"/>
            <w:vAlign w:val="center"/>
          </w:tcPr>
          <w:p w:rsidR="000F2AC0" w:rsidRPr="000F2AC0" w:rsidRDefault="000F2AC0" w:rsidP="00D741FC">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7.3.3.3</w:t>
            </w:r>
          </w:p>
        </w:tc>
        <w:tc>
          <w:tcPr>
            <w:tcW w:w="9673" w:type="dxa"/>
            <w:tcBorders>
              <w:top w:val="nil"/>
              <w:left w:val="nil"/>
              <w:bottom w:val="nil"/>
              <w:right w:val="nil"/>
            </w:tcBorders>
            <w:shd w:val="clear" w:color="auto" w:fill="auto"/>
            <w:vAlign w:val="center"/>
          </w:tcPr>
          <w:p w:rsidR="000F2AC0" w:rsidRPr="000F2AC0" w:rsidRDefault="000F2AC0" w:rsidP="000F2AC0">
            <w:pPr>
              <w:rPr>
                <w:rFonts w:ascii="Noto Sans Light" w:eastAsia="Montserrat ExtraLight" w:hAnsi="Noto Sans Light" w:cs="Noto Sans Light"/>
                <w:color w:val="000000"/>
                <w:sz w:val="24"/>
                <w:szCs w:val="24"/>
              </w:rPr>
            </w:pPr>
            <w:r w:rsidRPr="000F2AC0">
              <w:rPr>
                <w:rFonts w:ascii="Noto Sans Light" w:eastAsia="Montserrat ExtraLight" w:hAnsi="Noto Sans Light" w:cs="Noto Sans Light"/>
                <w:color w:val="000000"/>
                <w:sz w:val="24"/>
                <w:szCs w:val="24"/>
              </w:rPr>
              <w:t xml:space="preserve">Fianzas Otorgadas para Respaldar Obligaciones no Fiscales del Gobierno </w:t>
            </w:r>
          </w:p>
          <w:p w:rsidR="000F2AC0" w:rsidRPr="000F2AC0" w:rsidRDefault="000F2AC0" w:rsidP="00D741FC">
            <w:pPr>
              <w:jc w:val="both"/>
              <w:rPr>
                <w:rFonts w:ascii="Noto Sans Light" w:eastAsia="Montserrat ExtraLight" w:hAnsi="Noto Sans Light" w:cs="Noto Sans Light"/>
                <w:color w:val="000000"/>
                <w:sz w:val="24"/>
                <w:szCs w:val="24"/>
              </w:rPr>
            </w:pP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lastRenderedPageBreak/>
              <w:t>7.4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JUICIOS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Demandas Judiciales en Proceso de Resolución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7.4.1.1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Demandas Judiciales en Proceso de Resolución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7.4.2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Resolución de Demandas en Proceso Judicial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7.4.2.1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Resolución de Demandas en Proceso Judicial</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INVERSIÓN MEDIANTE PROYECTOS PARA PRESTACIÓN DE SERVICIOS (PPS) Y SIMILARES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Contratos para Inversión Mediante Proyectos para Prestación de Servicios (PPS) y Similares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7.5.1.1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Contratos para Inversión Pública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7.5.2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Inversión Pública Contratada Mediante Proyectos para Prestación de Servicios (PPS) y Similares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7.5.2.1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Inversión Pública por Contrato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7.6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en Concesionados  o en Comodato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color w:val="000000"/>
                <w:sz w:val="24"/>
                <w:szCs w:val="24"/>
              </w:rPr>
              <w:t>7.6.1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Bajo Contrato en Concesión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7.6.1.1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Concesión de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Contrato de Concesión por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7.6.2.1</w:t>
            </w:r>
          </w:p>
        </w:tc>
        <w:tc>
          <w:tcPr>
            <w:tcW w:w="9673" w:type="dxa"/>
            <w:tcBorders>
              <w:top w:val="nil"/>
              <w:left w:val="nil"/>
              <w:bottom w:val="nil"/>
              <w:right w:val="nil"/>
            </w:tcBorders>
            <w:shd w:val="clear" w:color="auto" w:fill="auto"/>
            <w:vAlign w:val="center"/>
          </w:tcPr>
          <w:p w:rsidR="00E322A2" w:rsidRPr="000D1713" w:rsidRDefault="00E322A2" w:rsidP="00D741FC">
            <w:pPr>
              <w:jc w:val="both"/>
              <w:rPr>
                <w:rFonts w:ascii="Noto Sans Light" w:eastAsia="Montserrat ExtraLight" w:hAnsi="Noto Sans Light" w:cs="Noto Sans Light"/>
                <w:color w:val="000000"/>
                <w:sz w:val="24"/>
                <w:szCs w:val="24"/>
              </w:rPr>
            </w:pPr>
            <w:r w:rsidRPr="000D1713">
              <w:rPr>
                <w:rFonts w:ascii="Noto Sans Light" w:eastAsia="Montserrat ExtraLight" w:hAnsi="Noto Sans Light" w:cs="Noto Sans Light"/>
                <w:color w:val="000000"/>
                <w:sz w:val="24"/>
                <w:szCs w:val="24"/>
              </w:rPr>
              <w:t>Contrato de Concesión por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7.6.3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Bienes Bajo Contrato en Comodato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7.6.3.1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Bajo Contrato en Comodato</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lastRenderedPageBreak/>
              <w:t>7.6.4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Contrato de Comodato por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bookmarkStart w:id="0" w:name="bookmark=id.gjdgxs" w:colFirst="0" w:colLast="0"/>
            <w:bookmarkEnd w:id="0"/>
            <w:r w:rsidRPr="00E322A2">
              <w:rPr>
                <w:rFonts w:ascii="Noto Sans Light" w:eastAsia="Montserrat ExtraLight" w:hAnsi="Noto Sans Light" w:cs="Noto Sans Light"/>
                <w:color w:val="000000"/>
                <w:sz w:val="24"/>
                <w:szCs w:val="24"/>
              </w:rPr>
              <w:t>7.6.4.1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Contrato de Comodato por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7.6.5</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Inmuebles en Proceso de Incorporación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7.6.5.1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Inmuebles en Proceso de Incorporación</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7.6.6</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Incorporación en proceso de Inmuebles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7.6.6.1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Incorporación en proceso de Inmuebles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sz w:val="24"/>
                <w:szCs w:val="24"/>
                <w:u w:val="single"/>
              </w:rPr>
              <w:t>7.6.7</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sz w:val="24"/>
                <w:szCs w:val="24"/>
                <w:u w:val="single"/>
              </w:rPr>
              <w:t>Bienes Entregados o Transferidos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sz w:val="24"/>
                <w:szCs w:val="24"/>
              </w:rPr>
            </w:pPr>
            <w:r w:rsidRPr="00E322A2">
              <w:rPr>
                <w:rFonts w:ascii="Noto Sans Light" w:eastAsia="Montserrat ExtraLight" w:hAnsi="Noto Sans Light" w:cs="Noto Sans Light"/>
                <w:sz w:val="24"/>
                <w:szCs w:val="24"/>
              </w:rPr>
              <w:t>7.6.7.1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sz w:val="24"/>
                <w:szCs w:val="24"/>
              </w:rPr>
            </w:pPr>
            <w:r w:rsidRPr="00E322A2">
              <w:rPr>
                <w:rFonts w:ascii="Noto Sans Light" w:eastAsia="Montserrat ExtraLight" w:hAnsi="Noto Sans Light" w:cs="Noto Sans Light"/>
                <w:sz w:val="24"/>
                <w:szCs w:val="24"/>
              </w:rPr>
              <w:t>Bienes por Transferencia de Proyectos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sz w:val="24"/>
                <w:szCs w:val="24"/>
              </w:rPr>
            </w:pPr>
            <w:r w:rsidRPr="00E322A2">
              <w:rPr>
                <w:rFonts w:ascii="Noto Sans Light" w:eastAsia="Montserrat ExtraLight" w:hAnsi="Noto Sans Light" w:cs="Noto Sans Light"/>
                <w:sz w:val="24"/>
                <w:szCs w:val="24"/>
              </w:rPr>
              <w:t>7.6.7.2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sz w:val="24"/>
                <w:szCs w:val="24"/>
              </w:rPr>
            </w:pPr>
            <w:r w:rsidRPr="00E322A2">
              <w:rPr>
                <w:rFonts w:ascii="Noto Sans Light" w:eastAsia="Montserrat ExtraLight" w:hAnsi="Noto Sans Light" w:cs="Noto Sans Light"/>
                <w:sz w:val="24"/>
                <w:szCs w:val="24"/>
              </w:rPr>
              <w:t>Bienes Pendiente de Transferir de Proyectos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7.6.8</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Bienes en Custodia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7.6.8.1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Arqueológicos en Custodia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7.6.8.2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Artísticos en Custodia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7.6.8.3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Bienes Históricos en Custodia</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7.6.8.4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Áreas y Parques Nacionales Protegidos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7.6.9</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Custodia de Bienes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7.6.9.1</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Custodia de Bienes Arqueológicos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7.6.9.2</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Custodia de Bienes Artísticos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7.6.9.3</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Custodia de Bienes Históricos</w:t>
            </w:r>
          </w:p>
        </w:tc>
      </w:tr>
      <w:tr w:rsidR="00E322A2" w:rsidRPr="00E322A2" w:rsidTr="00CE2B86">
        <w:trPr>
          <w:trHeight w:val="450"/>
        </w:trPr>
        <w:tc>
          <w:tcPr>
            <w:tcW w:w="1186"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7.6.9.4</w:t>
            </w:r>
          </w:p>
        </w:tc>
        <w:tc>
          <w:tcPr>
            <w:tcW w:w="9673" w:type="dxa"/>
            <w:tcBorders>
              <w:top w:val="nil"/>
              <w:left w:val="nil"/>
              <w:bottom w:val="nil"/>
              <w:right w:val="nil"/>
            </w:tcBorders>
            <w:shd w:val="clear" w:color="auto" w:fill="auto"/>
            <w:vAlign w:val="center"/>
          </w:tcPr>
          <w:p w:rsidR="00E322A2" w:rsidRPr="00E322A2" w:rsidRDefault="00E322A2" w:rsidP="00D741FC">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Custodia de Áreas y Parques Nacionales Protegidos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b/>
                <w:i/>
                <w:color w:val="000000"/>
                <w:sz w:val="24"/>
                <w:szCs w:val="24"/>
              </w:rPr>
              <w:t>7.8</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b/>
                <w:i/>
                <w:color w:val="000000"/>
                <w:sz w:val="24"/>
                <w:szCs w:val="24"/>
              </w:rPr>
              <w:t>Rectificaciones</w:t>
            </w:r>
            <w:r w:rsidRPr="00E322A2">
              <w:rPr>
                <w:rFonts w:ascii="Noto Sans Light" w:eastAsia="Montserrat ExtraLight" w:hAnsi="Noto Sans Light" w:cs="Noto Sans Light"/>
                <w:b/>
                <w:i/>
                <w:color w:val="000000"/>
                <w:sz w:val="24"/>
                <w:szCs w:val="24"/>
              </w:rPr>
              <w:t xml:space="preserve">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Pr>
                <w:rFonts w:ascii="Noto Sans Light" w:eastAsia="Montserrat ExtraLight" w:hAnsi="Noto Sans Light" w:cs="Noto Sans Light"/>
                <w:color w:val="000000"/>
                <w:sz w:val="24"/>
                <w:szCs w:val="24"/>
                <w:u w:val="single"/>
              </w:rPr>
              <w:t>7.8.1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Pr>
                <w:rFonts w:ascii="Noto Sans Light" w:eastAsia="Montserrat ExtraLight" w:hAnsi="Noto Sans Light" w:cs="Noto Sans Light"/>
                <w:i/>
                <w:color w:val="000000"/>
                <w:sz w:val="24"/>
                <w:szCs w:val="24"/>
                <w:u w:val="single"/>
              </w:rPr>
              <w:t>Rectificaciones Presupuestarias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7.8.1</w:t>
            </w:r>
            <w:r w:rsidRPr="00E322A2">
              <w:rPr>
                <w:rFonts w:ascii="Noto Sans Light" w:eastAsia="Montserrat ExtraLight" w:hAnsi="Noto Sans Light" w:cs="Noto Sans Light"/>
                <w:color w:val="000000"/>
                <w:sz w:val="24"/>
                <w:szCs w:val="24"/>
              </w:rPr>
              <w:t>.1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B50491">
              <w:rPr>
                <w:rFonts w:ascii="Noto Sans Light" w:eastAsia="Montserrat ExtraLight" w:hAnsi="Noto Sans Light" w:cs="Noto Sans Light"/>
                <w:color w:val="000000"/>
                <w:sz w:val="24"/>
                <w:szCs w:val="24"/>
              </w:rPr>
              <w:t>Pres</w:t>
            </w:r>
            <w:bookmarkStart w:id="1" w:name="_GoBack"/>
            <w:bookmarkEnd w:id="1"/>
            <w:r w:rsidRPr="00B50491">
              <w:rPr>
                <w:rFonts w:ascii="Noto Sans Light" w:eastAsia="Montserrat ExtraLight" w:hAnsi="Noto Sans Light" w:cs="Noto Sans Light"/>
                <w:color w:val="000000"/>
                <w:sz w:val="24"/>
                <w:szCs w:val="24"/>
              </w:rPr>
              <w:t>upuesto Ejercido Años Anteriores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Pr>
                <w:rFonts w:ascii="Noto Sans Light" w:eastAsia="Montserrat ExtraLight" w:hAnsi="Noto Sans Light" w:cs="Noto Sans Light"/>
                <w:color w:val="000000"/>
                <w:sz w:val="24"/>
                <w:szCs w:val="24"/>
              </w:rPr>
              <w:t>7.8.1.2</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B50491">
              <w:rPr>
                <w:rFonts w:ascii="Noto Sans Light" w:eastAsia="Montserrat ExtraLight" w:hAnsi="Noto Sans Light" w:cs="Noto Sans Light"/>
                <w:color w:val="000000"/>
                <w:sz w:val="24"/>
                <w:szCs w:val="24"/>
              </w:rPr>
              <w:t>Rectificaciones al Ejercicio Años Anteriores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7.9</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b/>
                <w:i/>
                <w:color w:val="000000"/>
                <w:sz w:val="24"/>
                <w:szCs w:val="24"/>
              </w:rPr>
              <w:t xml:space="preserve">Otras Cuentas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7.9.4</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i/>
                <w:color w:val="000000"/>
                <w:sz w:val="24"/>
                <w:szCs w:val="24"/>
                <w:u w:val="single"/>
              </w:rPr>
              <w:t>Cartas Compromiso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7.9.4.1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Cartas Compromiso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7.9.5</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i/>
                <w:color w:val="000000"/>
                <w:sz w:val="24"/>
                <w:szCs w:val="24"/>
                <w:u w:val="single"/>
              </w:rPr>
              <w:t>Usuarios de Cartas Compromiso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7.9.5.1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i/>
                <w:color w:val="000000"/>
                <w:sz w:val="24"/>
                <w:szCs w:val="24"/>
                <w:u w:val="single"/>
              </w:rPr>
            </w:pPr>
            <w:r w:rsidRPr="00E322A2">
              <w:rPr>
                <w:rFonts w:ascii="Noto Sans Light" w:eastAsia="Montserrat ExtraLight" w:hAnsi="Noto Sans Light" w:cs="Noto Sans Light"/>
                <w:color w:val="000000"/>
                <w:sz w:val="24"/>
                <w:szCs w:val="24"/>
              </w:rPr>
              <w:t>Usuarios de Cartas Compromiso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7.9.6</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i/>
                <w:color w:val="000000"/>
                <w:sz w:val="24"/>
                <w:szCs w:val="24"/>
                <w:u w:val="single"/>
              </w:rPr>
              <w:t>Almacén Servicios de Salud</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7.9.6.1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Almacén Servicios de Salud</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7.9.7</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i/>
                <w:color w:val="000000"/>
                <w:sz w:val="24"/>
                <w:szCs w:val="24"/>
                <w:u w:val="single"/>
              </w:rPr>
              <w:t>Servicios de Salud Almacén</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rPr>
              <w:t>7.9.7.1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Servicios de Salud Almacén</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7.9.8</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i/>
                <w:color w:val="000000"/>
                <w:sz w:val="24"/>
                <w:szCs w:val="24"/>
                <w:u w:val="single"/>
              </w:rPr>
              <w:t>Almacén Donaciones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7.9.8.1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Almacén Donaciones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u w:val="single"/>
              </w:rPr>
              <w:t>7.9.9</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i/>
                <w:color w:val="000000"/>
                <w:sz w:val="24"/>
                <w:szCs w:val="24"/>
                <w:u w:val="single"/>
              </w:rPr>
              <w:t>Donaciones Almacén</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7.9.9.1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Donaciones Almacén</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lastRenderedPageBreak/>
              <w:t>8</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CUENTAS DE ORDEN PRESUPUESTARIAS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 xml:space="preserve">Ley de Ingresos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8.1.1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 xml:space="preserve">Ley de Ingresos Estimada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8.1.1.1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 xml:space="preserve">Presupuesto de Ingresos Aprobado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8.1.2</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 xml:space="preserve">Ley de Ingresos por Ejecutar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8.1.2.1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Presupuesto de Ingresos por Ejecutar</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8.1.3</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 xml:space="preserve">MODIFICACIONES A LA LEY DE INGRESOS ESTIMADA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8.1.3.1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MODIFICACIONES POSITIVAS AL PRESUPUESTO DE INGRESOS APROBADO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8.1.3.2</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MODIFICACIONES NEGATIVAS  AL PRESUPUESTO DE INGRESOS APROBADO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8.1.4</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Ley de Ingresos Devengada</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8.1.4.1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Presupuesto de Ingresos Devengado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8.1.5</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u w:val="single"/>
              </w:rPr>
            </w:pPr>
            <w:r w:rsidRPr="00E322A2">
              <w:rPr>
                <w:rFonts w:ascii="Noto Sans Light" w:eastAsia="Montserrat ExtraLight" w:hAnsi="Noto Sans Light" w:cs="Noto Sans Light"/>
                <w:color w:val="000000"/>
                <w:sz w:val="24"/>
                <w:szCs w:val="24"/>
                <w:u w:val="single"/>
              </w:rPr>
              <w:t>Ley de Ingresos Recaudada</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8.1.5.1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color w:val="000000"/>
                <w:sz w:val="24"/>
                <w:szCs w:val="24"/>
              </w:rPr>
              <w:t xml:space="preserve">Presupuesto de Ingresos Recaudado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8.2</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PRESUPUESTO DE EGRESOS</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u w:val="single"/>
              </w:rPr>
            </w:pPr>
            <w:r w:rsidRPr="00E322A2">
              <w:rPr>
                <w:rFonts w:ascii="Noto Sans Light" w:eastAsia="Montserrat ExtraLight" w:hAnsi="Noto Sans Light" w:cs="Noto Sans Light"/>
                <w:color w:val="000000"/>
                <w:sz w:val="24"/>
                <w:szCs w:val="24"/>
                <w:u w:val="single"/>
              </w:rPr>
              <w:t>8.2.1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u w:val="single"/>
              </w:rPr>
            </w:pPr>
            <w:r w:rsidRPr="00E322A2">
              <w:rPr>
                <w:rFonts w:ascii="Noto Sans Light" w:eastAsia="Montserrat ExtraLight" w:hAnsi="Noto Sans Light" w:cs="Noto Sans Light"/>
                <w:color w:val="000000"/>
                <w:sz w:val="24"/>
                <w:szCs w:val="24"/>
                <w:u w:val="single"/>
              </w:rPr>
              <w:t xml:space="preserve">Presupuesto de Egresos Aprobado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color w:val="000000"/>
                <w:sz w:val="24"/>
                <w:szCs w:val="24"/>
              </w:rPr>
              <w:t>8.2.1.1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color w:val="000000"/>
                <w:sz w:val="24"/>
                <w:szCs w:val="24"/>
              </w:rPr>
              <w:t xml:space="preserve">Presupuesto de Egresos Aprobado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u w:val="single"/>
              </w:rPr>
            </w:pPr>
            <w:r w:rsidRPr="00E322A2">
              <w:rPr>
                <w:rFonts w:ascii="Noto Sans Light" w:eastAsia="Montserrat ExtraLight" w:hAnsi="Noto Sans Light" w:cs="Noto Sans Light"/>
                <w:color w:val="000000"/>
                <w:sz w:val="24"/>
                <w:szCs w:val="24"/>
                <w:u w:val="single"/>
              </w:rPr>
              <w:t>8.2.2</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u w:val="single"/>
              </w:rPr>
            </w:pPr>
            <w:r w:rsidRPr="00E322A2">
              <w:rPr>
                <w:rFonts w:ascii="Noto Sans Light" w:eastAsia="Montserrat ExtraLight" w:hAnsi="Noto Sans Light" w:cs="Noto Sans Light"/>
                <w:color w:val="000000"/>
                <w:sz w:val="24"/>
                <w:szCs w:val="24"/>
                <w:u w:val="single"/>
              </w:rPr>
              <w:t xml:space="preserve">Presupuesto de Egresos por Ejercer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color w:val="000000"/>
                <w:sz w:val="24"/>
                <w:szCs w:val="24"/>
              </w:rPr>
              <w:t>8.2.2.1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color w:val="000000"/>
                <w:sz w:val="24"/>
                <w:szCs w:val="24"/>
              </w:rPr>
              <w:t>Presupuesto de Egresos por Ejercer</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u w:val="single"/>
              </w:rPr>
            </w:pPr>
            <w:r w:rsidRPr="00E322A2">
              <w:rPr>
                <w:rFonts w:ascii="Noto Sans Light" w:eastAsia="Montserrat ExtraLight" w:hAnsi="Noto Sans Light" w:cs="Noto Sans Light"/>
                <w:color w:val="000000"/>
                <w:sz w:val="24"/>
                <w:szCs w:val="24"/>
                <w:u w:val="single"/>
              </w:rPr>
              <w:lastRenderedPageBreak/>
              <w:t>8.2.3</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u w:val="single"/>
              </w:rPr>
            </w:pPr>
            <w:r w:rsidRPr="00E322A2">
              <w:rPr>
                <w:rFonts w:ascii="Noto Sans Light" w:eastAsia="Montserrat ExtraLight" w:hAnsi="Noto Sans Light" w:cs="Noto Sans Light"/>
                <w:color w:val="000000"/>
                <w:sz w:val="24"/>
                <w:szCs w:val="24"/>
                <w:u w:val="single"/>
              </w:rPr>
              <w:t>Modificaciones al Presupuesto de Egresos Aprobado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color w:val="000000"/>
                <w:sz w:val="24"/>
                <w:szCs w:val="24"/>
              </w:rPr>
              <w:t>8.2.3.1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Pr>
                <w:rFonts w:ascii="Noto Sans Light" w:eastAsia="Montserrat ExtraLight" w:hAnsi="Noto Sans Light" w:cs="Noto Sans Light"/>
                <w:color w:val="000000"/>
                <w:sz w:val="24"/>
                <w:szCs w:val="24"/>
              </w:rPr>
              <w:t xml:space="preserve">Modificaciones </w:t>
            </w:r>
            <w:r w:rsidRPr="00E322A2">
              <w:rPr>
                <w:rFonts w:ascii="Noto Sans Light" w:eastAsia="Montserrat ExtraLight" w:hAnsi="Noto Sans Light" w:cs="Noto Sans Light"/>
                <w:color w:val="000000"/>
                <w:sz w:val="24"/>
                <w:szCs w:val="24"/>
              </w:rPr>
              <w:t xml:space="preserve">al Presupuesto de Egresos Aprobado </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8.2.4</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Presupuesto de Egresos Comprometido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8.2.4.1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Presupuesto de Egresos Comprometido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8.2.5</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Presupuesto de Egresos Devengado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8.2.5.1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Presupuesto de Egresos Devengado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8.2.6</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Presupuesto de Egresos Ejercido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8.2.6.1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Presupuesto de Egresos Ejercido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8.2.7</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Presupuesto de Egresos Pagado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8.2.7.1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Presupuesto de Egresos Pagado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9</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color w:val="000000"/>
                <w:sz w:val="24"/>
                <w:szCs w:val="24"/>
              </w:rPr>
            </w:pPr>
            <w:r w:rsidRPr="00E322A2">
              <w:rPr>
                <w:rFonts w:ascii="Noto Sans Light" w:eastAsia="Montserrat ExtraLight" w:hAnsi="Noto Sans Light" w:cs="Noto Sans Light"/>
                <w:b/>
                <w:color w:val="000000"/>
                <w:sz w:val="24"/>
                <w:szCs w:val="24"/>
              </w:rPr>
              <w:t>CUENTAS DE CIERRE PRESUPUESTARIO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9.1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SUPERAVIT FINANCIERO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9.1.1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Superávit Financiero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9.1.1.1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Superávit Financiero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9.2</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DEFICIT FINANCIERO</w:t>
            </w:r>
          </w:p>
        </w:tc>
      </w:tr>
      <w:tr w:rsidR="00B50491" w:rsidRPr="00E322A2" w:rsidTr="00CE2B86">
        <w:trPr>
          <w:trHeight w:val="450"/>
        </w:trPr>
        <w:tc>
          <w:tcPr>
            <w:tcW w:w="1186"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9.2.1</w:t>
            </w:r>
          </w:p>
        </w:tc>
        <w:tc>
          <w:tcPr>
            <w:tcW w:w="9673" w:type="dxa"/>
            <w:tcBorders>
              <w:top w:val="nil"/>
              <w:left w:val="nil"/>
              <w:bottom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u w:val="single"/>
              </w:rPr>
            </w:pPr>
            <w:r w:rsidRPr="00E322A2">
              <w:rPr>
                <w:rFonts w:ascii="Noto Sans Light" w:eastAsia="Montserrat ExtraLight" w:hAnsi="Noto Sans Light" w:cs="Noto Sans Light"/>
                <w:color w:val="000000"/>
                <w:sz w:val="24"/>
                <w:szCs w:val="24"/>
                <w:u w:val="single"/>
              </w:rPr>
              <w:t>Déficit Financiero</w:t>
            </w:r>
          </w:p>
        </w:tc>
      </w:tr>
      <w:tr w:rsidR="00B50491" w:rsidRPr="00E322A2" w:rsidTr="00CE2B86">
        <w:trPr>
          <w:trHeight w:val="450"/>
        </w:trPr>
        <w:tc>
          <w:tcPr>
            <w:tcW w:w="1186" w:type="dxa"/>
            <w:tcBorders>
              <w:top w:val="nil"/>
              <w:left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9.2.1.1</w:t>
            </w:r>
          </w:p>
        </w:tc>
        <w:tc>
          <w:tcPr>
            <w:tcW w:w="9673" w:type="dxa"/>
            <w:tcBorders>
              <w:top w:val="nil"/>
              <w:left w:val="nil"/>
              <w:right w:val="nil"/>
            </w:tcBorders>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Déficit Financiero</w:t>
            </w:r>
          </w:p>
        </w:tc>
      </w:tr>
      <w:tr w:rsidR="00B50491" w:rsidRPr="00E322A2" w:rsidTr="00CE2B86">
        <w:trPr>
          <w:trHeight w:val="450"/>
        </w:trPr>
        <w:tc>
          <w:tcPr>
            <w:tcW w:w="1186" w:type="dxa"/>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9.3</w:t>
            </w:r>
          </w:p>
        </w:tc>
        <w:tc>
          <w:tcPr>
            <w:tcW w:w="9673" w:type="dxa"/>
            <w:shd w:val="clear" w:color="auto" w:fill="auto"/>
            <w:vAlign w:val="center"/>
          </w:tcPr>
          <w:p w:rsidR="00B50491" w:rsidRPr="00E322A2" w:rsidRDefault="00B50491" w:rsidP="00B50491">
            <w:pPr>
              <w:jc w:val="both"/>
              <w:rPr>
                <w:rFonts w:ascii="Noto Sans Light" w:eastAsia="Montserrat ExtraLight" w:hAnsi="Noto Sans Light" w:cs="Noto Sans Light"/>
                <w:b/>
                <w:i/>
                <w:color w:val="000000"/>
                <w:sz w:val="24"/>
                <w:szCs w:val="24"/>
              </w:rPr>
            </w:pPr>
            <w:r w:rsidRPr="00E322A2">
              <w:rPr>
                <w:rFonts w:ascii="Noto Sans Light" w:eastAsia="Montserrat ExtraLight" w:hAnsi="Noto Sans Light" w:cs="Noto Sans Light"/>
                <w:b/>
                <w:i/>
                <w:color w:val="000000"/>
                <w:sz w:val="24"/>
                <w:szCs w:val="24"/>
              </w:rPr>
              <w:t>ADEUDOS DE EJERCICIOS FISCALES ANTERIORES</w:t>
            </w:r>
          </w:p>
        </w:tc>
      </w:tr>
      <w:tr w:rsidR="00B50491" w:rsidRPr="00E322A2" w:rsidTr="00CE2B86">
        <w:trPr>
          <w:trHeight w:val="450"/>
        </w:trPr>
        <w:tc>
          <w:tcPr>
            <w:tcW w:w="1186" w:type="dxa"/>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lastRenderedPageBreak/>
              <w:t>9.3.1</w:t>
            </w:r>
          </w:p>
        </w:tc>
        <w:tc>
          <w:tcPr>
            <w:tcW w:w="9673" w:type="dxa"/>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Adeudos de Ejercicios Fiscales Anteriores</w:t>
            </w:r>
          </w:p>
        </w:tc>
      </w:tr>
      <w:tr w:rsidR="00B50491" w:rsidRPr="00E322A2" w:rsidTr="00CE2B86">
        <w:trPr>
          <w:trHeight w:val="450"/>
        </w:trPr>
        <w:tc>
          <w:tcPr>
            <w:tcW w:w="1186" w:type="dxa"/>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9.3.1.1</w:t>
            </w:r>
          </w:p>
        </w:tc>
        <w:tc>
          <w:tcPr>
            <w:tcW w:w="9673" w:type="dxa"/>
            <w:shd w:val="clear" w:color="auto" w:fill="auto"/>
            <w:vAlign w:val="center"/>
          </w:tcPr>
          <w:p w:rsidR="00B50491" w:rsidRPr="00E322A2" w:rsidRDefault="00B50491" w:rsidP="00B50491">
            <w:pPr>
              <w:jc w:val="both"/>
              <w:rPr>
                <w:rFonts w:ascii="Noto Sans Light" w:eastAsia="Montserrat ExtraLight" w:hAnsi="Noto Sans Light" w:cs="Noto Sans Light"/>
                <w:color w:val="000000"/>
                <w:sz w:val="24"/>
                <w:szCs w:val="24"/>
              </w:rPr>
            </w:pPr>
            <w:r w:rsidRPr="00E322A2">
              <w:rPr>
                <w:rFonts w:ascii="Noto Sans Light" w:eastAsia="Montserrat ExtraLight" w:hAnsi="Noto Sans Light" w:cs="Noto Sans Light"/>
                <w:color w:val="000000"/>
                <w:sz w:val="24"/>
                <w:szCs w:val="24"/>
              </w:rPr>
              <w:t>Adeudos de Ejercicios Fiscales Anteriores</w:t>
            </w:r>
          </w:p>
        </w:tc>
      </w:tr>
    </w:tbl>
    <w:p w:rsidR="00E322A2" w:rsidRPr="00E322A2" w:rsidRDefault="00E322A2" w:rsidP="00E322A2">
      <w:pPr>
        <w:spacing w:line="360" w:lineRule="auto"/>
        <w:ind w:firstLine="709"/>
        <w:jc w:val="both"/>
        <w:rPr>
          <w:rFonts w:ascii="Noto Sans Light" w:eastAsia="Montserrat ExtraLight" w:hAnsi="Noto Sans Light" w:cs="Noto Sans Light"/>
          <w:b/>
          <w:sz w:val="24"/>
          <w:szCs w:val="24"/>
        </w:rPr>
      </w:pPr>
    </w:p>
    <w:p w:rsidR="00E322A2" w:rsidRPr="00E322A2" w:rsidRDefault="00E322A2" w:rsidP="00E322A2">
      <w:pPr>
        <w:rPr>
          <w:rFonts w:ascii="Noto Sans Light" w:eastAsia="Montserrat ExtraLight" w:hAnsi="Noto Sans Light" w:cs="Noto Sans Light"/>
          <w:b/>
          <w:sz w:val="24"/>
          <w:szCs w:val="24"/>
        </w:rPr>
      </w:pPr>
      <w:r w:rsidRPr="00E322A2">
        <w:rPr>
          <w:rFonts w:ascii="Noto Sans Light" w:hAnsi="Noto Sans Light" w:cs="Noto Sans Light"/>
          <w:sz w:val="24"/>
          <w:szCs w:val="24"/>
        </w:rPr>
        <w:br w:type="page"/>
      </w:r>
      <w:bookmarkStart w:id="2" w:name="_heading=h.30j0zll" w:colFirst="0" w:colLast="0"/>
      <w:bookmarkEnd w:id="2"/>
    </w:p>
    <w:p w:rsidR="00E322A2" w:rsidRPr="00E322A2" w:rsidRDefault="00E322A2" w:rsidP="00E322A2">
      <w:pPr>
        <w:ind w:left="288"/>
        <w:jc w:val="both"/>
        <w:rPr>
          <w:rFonts w:ascii="Noto Sans" w:hAnsi="Noto Sans" w:cs="Noto Sans"/>
          <w:b/>
          <w:color w:val="621333"/>
          <w:sz w:val="28"/>
          <w:szCs w:val="28"/>
        </w:rPr>
      </w:pPr>
      <w:r>
        <w:rPr>
          <w:rFonts w:ascii="Noto Sans" w:hAnsi="Noto Sans" w:cs="Noto Sans"/>
          <w:b/>
          <w:color w:val="621333"/>
          <w:sz w:val="28"/>
          <w:szCs w:val="28"/>
        </w:rPr>
        <w:lastRenderedPageBreak/>
        <w:t xml:space="preserve">D. </w:t>
      </w:r>
      <w:r w:rsidRPr="00E322A2">
        <w:rPr>
          <w:rFonts w:ascii="Noto Sans" w:hAnsi="Noto Sans" w:cs="Noto Sans"/>
          <w:b/>
          <w:color w:val="621333"/>
          <w:sz w:val="28"/>
          <w:szCs w:val="28"/>
        </w:rPr>
        <w:t>DEFINICIÓN DE LAS CUENTAS</w:t>
      </w:r>
    </w:p>
    <w:p w:rsidR="00E322A2" w:rsidRPr="00E322A2" w:rsidRDefault="00E322A2" w:rsidP="00E322A2">
      <w:pPr>
        <w:spacing w:line="360" w:lineRule="auto"/>
        <w:ind w:firstLine="709"/>
        <w:jc w:val="both"/>
        <w:rPr>
          <w:rFonts w:ascii="Noto Sans Light" w:eastAsia="Montserrat ExtraLight" w:hAnsi="Noto Sans Light" w:cs="Noto Sans Light"/>
          <w:b/>
          <w:sz w:val="24"/>
          <w:szCs w:val="24"/>
        </w:rPr>
      </w:pP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 ACTIVO: </w:t>
      </w:r>
      <w:r w:rsidRPr="00E322A2">
        <w:rPr>
          <w:rFonts w:ascii="Noto Sans Light" w:hAnsi="Noto Sans Light" w:cs="Noto Sans Light"/>
          <w:bCs/>
          <w:sz w:val="24"/>
          <w:szCs w:val="24"/>
        </w:rPr>
        <w:t>Es</w:t>
      </w:r>
      <w:r w:rsidRPr="00E322A2">
        <w:rPr>
          <w:rFonts w:ascii="Noto Sans Light" w:hAnsi="Noto Sans Light" w:cs="Noto Sans Light"/>
          <w:sz w:val="24"/>
          <w:szCs w:val="24"/>
        </w:rPr>
        <w:t xml:space="preserve"> un recurso actualmente controlado por el ente público como consecuencia de un suceso pasado.</w:t>
      </w:r>
    </w:p>
    <w:p w:rsidR="00E322A2" w:rsidRPr="00E322A2" w:rsidRDefault="00E322A2" w:rsidP="00C13C5B">
      <w:pPr>
        <w:pStyle w:val="Texto"/>
        <w:spacing w:after="120" w:line="218" w:lineRule="exact"/>
        <w:jc w:val="right"/>
        <w:rPr>
          <w:rFonts w:ascii="Noto Sans Light" w:hAnsi="Noto Sans Light" w:cs="Noto Sans Light"/>
          <w:sz w:val="24"/>
          <w:szCs w:val="24"/>
        </w:rPr>
      </w:pP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 ACTIVO CIRCULANTE: </w:t>
      </w:r>
      <w:r w:rsidRPr="00E322A2">
        <w:rPr>
          <w:rFonts w:ascii="Noto Sans Light" w:hAnsi="Noto Sans Light" w:cs="Noto Sans Light"/>
          <w:bCs/>
          <w:sz w:val="24"/>
          <w:szCs w:val="24"/>
        </w:rPr>
        <w:t>Es un recurso que se espera realizar o se mantiene para vender, consumir o negociar, o bien se trate de efectivo u otro medio equivalente al efectivo, cuya utilización no esté restringida, para ser intercambiado o usado para cancelar un pasivo</w:t>
      </w:r>
      <w:r w:rsidRPr="00E322A2">
        <w:rPr>
          <w:rFonts w:ascii="Noto Sans Light" w:hAnsi="Noto Sans Light" w:cs="Noto Sans Light"/>
          <w:sz w:val="24"/>
          <w:szCs w:val="24"/>
        </w:rPr>
        <w:t xml:space="preserve">, </w:t>
      </w:r>
      <w:bookmarkStart w:id="3" w:name="_Hlk183610165"/>
      <w:r w:rsidRPr="00E322A2">
        <w:rPr>
          <w:rFonts w:ascii="Noto Sans Light" w:hAnsi="Noto Sans Light" w:cs="Noto Sans Light"/>
          <w:sz w:val="24"/>
          <w:szCs w:val="24"/>
        </w:rPr>
        <w:t>al menos dentro</w:t>
      </w:r>
      <w:bookmarkEnd w:id="3"/>
      <w:r w:rsidRPr="00E322A2">
        <w:rPr>
          <w:rFonts w:ascii="Noto Sans Light" w:hAnsi="Noto Sans Light" w:cs="Noto Sans Light"/>
          <w:sz w:val="24"/>
          <w:szCs w:val="24"/>
        </w:rPr>
        <w:t xml:space="preserve"> de los doce meses siguientes a la fecha de presentación.</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1.1.1 Efectivo y Equivalentes:</w:t>
      </w:r>
      <w:r w:rsidRPr="00E322A2">
        <w:rPr>
          <w:rFonts w:ascii="Noto Sans Light" w:hAnsi="Noto Sans Light" w:cs="Noto Sans Light"/>
          <w:sz w:val="24"/>
          <w:szCs w:val="24"/>
        </w:rPr>
        <w:t xml:space="preserve"> Recursos a corto plazo de gran liquidez que son fácilmente convertibles en importes determinados de efectivo, estando sujetos a un riesgo mínimo de cambio en su valor.</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1.1.1.1 Efectivo</w:t>
      </w:r>
      <w:r w:rsidRPr="00E322A2">
        <w:rPr>
          <w:rFonts w:ascii="Noto Sans Light" w:hAnsi="Noto Sans Light" w:cs="Noto Sans Light"/>
          <w:sz w:val="24"/>
          <w:szCs w:val="24"/>
        </w:rPr>
        <w:t>: Representa el monto en dinero propiedad del ente público recibido en caja y aquél que está a su cuidado y administración.</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1.1.1.2 Bancos/Tesorería: </w:t>
      </w:r>
      <w:r w:rsidRPr="00E322A2">
        <w:rPr>
          <w:rFonts w:ascii="Noto Sans Light" w:hAnsi="Noto Sans Light" w:cs="Noto Sans Light"/>
          <w:sz w:val="24"/>
          <w:szCs w:val="24"/>
        </w:rPr>
        <w:t>Representa el monto de efectivo disponible propiedad del ente público, en instituciones bancarias.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1.1.1.3 Bancos/Dependencias y Otros: </w:t>
      </w:r>
      <w:r w:rsidRPr="00E322A2">
        <w:rPr>
          <w:rFonts w:ascii="Noto Sans Light" w:hAnsi="Noto Sans Light" w:cs="Noto Sans Light"/>
          <w:sz w:val="24"/>
          <w:szCs w:val="24"/>
        </w:rPr>
        <w:t>Representa el monto de efectivo disponible propiedad de las dependencias y otros, en instituciones bancarias.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1.1.1.4 Inversiones Temporales (Hasta 3 meses): </w:t>
      </w:r>
      <w:r w:rsidRPr="00E322A2">
        <w:rPr>
          <w:rFonts w:ascii="Noto Sans Light" w:hAnsi="Noto Sans Light" w:cs="Noto Sans Light"/>
          <w:sz w:val="24"/>
          <w:szCs w:val="24"/>
        </w:rPr>
        <w:t>Representa el monto excedente de efectivo invertido por el ente público, cuya recuperación se efectuará en un plazo inferior a tres meses.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1.1.1.5 Fondos con Afectación Específica: </w:t>
      </w:r>
      <w:r w:rsidRPr="00E322A2">
        <w:rPr>
          <w:rFonts w:ascii="Noto Sans Light" w:hAnsi="Noto Sans Light" w:cs="Noto Sans Light"/>
          <w:sz w:val="24"/>
          <w:szCs w:val="24"/>
        </w:rPr>
        <w:t>Representan el monto de los fondos con afectación específica que deben financiar determinados gastos o actividades.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1.1.1.6 Depósitos de Fondos de Terceros en Garantía y/o Administración: </w:t>
      </w:r>
      <w:r w:rsidRPr="00E322A2">
        <w:rPr>
          <w:rFonts w:ascii="Noto Sans Light" w:hAnsi="Noto Sans Light" w:cs="Noto Sans Light"/>
          <w:sz w:val="24"/>
          <w:szCs w:val="24"/>
        </w:rPr>
        <w:t>Representa los recursos propiedad de terceros que se encuentran en poder del ente público, en garantía del cumplimiento de obligaciones contractuales o legales o para su administración.</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1.1.1.9 Otros Efectivos y Equivalentes:</w:t>
      </w:r>
      <w:r w:rsidRPr="00E322A2">
        <w:rPr>
          <w:rFonts w:ascii="Noto Sans Light" w:hAnsi="Noto Sans Light" w:cs="Noto Sans Light"/>
          <w:sz w:val="24"/>
          <w:szCs w:val="24"/>
        </w:rPr>
        <w:t xml:space="preserve"> Representa el monto de otros efectivos y equivalentes del ente público, no incluidos en las cuentas anteriores.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1.1.2 Derechos a Recibir Efectivo o Equivalentes: </w:t>
      </w:r>
      <w:r w:rsidRPr="00E322A2">
        <w:rPr>
          <w:rFonts w:ascii="Noto Sans Light" w:hAnsi="Noto Sans Light" w:cs="Noto Sans Light"/>
          <w:sz w:val="24"/>
          <w:szCs w:val="24"/>
        </w:rPr>
        <w:t>Representan los derechos de cobro originados en el desarrollo de las actividades del ente público, de los cuales se espera recibir una contraprestación representada en recursos, bienes o servicios;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1.1.2.1 Inversiones Financieras de Corto Plazo: </w:t>
      </w:r>
      <w:r w:rsidRPr="00E322A2">
        <w:rPr>
          <w:rFonts w:ascii="Noto Sans Light" w:hAnsi="Noto Sans Light" w:cs="Noto Sans Light"/>
          <w:sz w:val="24"/>
          <w:szCs w:val="24"/>
        </w:rPr>
        <w:t>Representa el monto de los recursos excedentes del ente público, invertidos en títulos, valores y demás instrumentos financieros, cuya recuperación se efectuará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1.1.2.2 Cuentas por Cobrar a Corto Plazo: </w:t>
      </w:r>
      <w:r w:rsidRPr="00E322A2">
        <w:rPr>
          <w:rFonts w:ascii="Noto Sans Light" w:hAnsi="Noto Sans Light" w:cs="Noto Sans Light"/>
          <w:sz w:val="24"/>
          <w:szCs w:val="24"/>
        </w:rPr>
        <w:t>Representa el monto de los derechos de cobro a favor del ente público, cuyo origen es distinto de los ingresos por contribuciones, productos y aprovechamientos, que serán exigibles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1.1.2.3 Deudores Diversos por Cobrar a Corto Plazo: </w:t>
      </w:r>
      <w:r w:rsidRPr="00E322A2">
        <w:rPr>
          <w:rFonts w:ascii="Noto Sans Light" w:hAnsi="Noto Sans Light" w:cs="Noto Sans Light"/>
          <w:sz w:val="24"/>
          <w:szCs w:val="24"/>
        </w:rPr>
        <w:t>Representa el monto de los derechos de cobro a favor del ente público por responsabilidades y gastos por comprobar, entre otros.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1.1.2.4 Ingresos por Recuperar a Corto Plazo: </w:t>
      </w:r>
      <w:r w:rsidRPr="00E322A2">
        <w:rPr>
          <w:rFonts w:ascii="Noto Sans Light" w:hAnsi="Noto Sans Light" w:cs="Noto Sans Light"/>
          <w:sz w:val="24"/>
          <w:szCs w:val="24"/>
        </w:rPr>
        <w:t>Representa el monto a favor por los adeudos que tienen las personas físicas y morales derivados de los Ingresos por las contribuciones, productos y aprovechamientos que percibe el Estado.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1.1.2.5 Deudores por Anticipos de la Tesorería a Corto Plazo: </w:t>
      </w:r>
      <w:r w:rsidRPr="00E322A2">
        <w:rPr>
          <w:rFonts w:ascii="Noto Sans Light" w:hAnsi="Noto Sans Light" w:cs="Noto Sans Light"/>
          <w:sz w:val="24"/>
          <w:szCs w:val="24"/>
        </w:rPr>
        <w:t>Representa el monto de anticipos de fondos por parte de la Tesorería.</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1.1.2.6 Préstamos Otorgados a Corto Plazo: </w:t>
      </w:r>
      <w:r w:rsidRPr="00E322A2">
        <w:rPr>
          <w:rFonts w:ascii="Noto Sans Light" w:hAnsi="Noto Sans Light" w:cs="Noto Sans Light"/>
          <w:sz w:val="24"/>
          <w:szCs w:val="24"/>
        </w:rPr>
        <w:t>Representa el monto de los préstamos otorgados al Sector Público, Privado y Externo, con el cobro de un interés, siendo exigible en un plazo menor o igual a doce meses.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1.1.2.9 Otros Derechos a Recibir Efectivo o Equivalentes a Corto Plazo: </w:t>
      </w:r>
      <w:r w:rsidRPr="00E322A2">
        <w:rPr>
          <w:rFonts w:ascii="Noto Sans Light" w:hAnsi="Noto Sans Light" w:cs="Noto Sans Light"/>
          <w:sz w:val="24"/>
          <w:szCs w:val="24"/>
        </w:rPr>
        <w:t>Representan los derechos de cobro originados en el desarrollo de las actividades del ente público, de los cuales se espera recibir una contraprestación representada en recursos, bienes o servicios; en un plazo menor o igual a doce meses, no incluidos en las cuentas anteriores.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1.1.3 Derechos a Recibir Bienes o Servicios: </w:t>
      </w:r>
      <w:r w:rsidRPr="00E322A2">
        <w:rPr>
          <w:rFonts w:ascii="Noto Sans Light" w:hAnsi="Noto Sans Light" w:cs="Noto Sans Light"/>
          <w:sz w:val="24"/>
          <w:szCs w:val="24"/>
        </w:rPr>
        <w:t>Representa los anticipos entregados previo a la recepción parcial o total de bienes o prestación de servicios, que serán exigibles en un plazo menor o igual a doce meses.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1.1.3.1 Anticipo a Proveedores por Adquisición de Bienes y Prestación de Servicios a Corto Plazo: </w:t>
      </w:r>
      <w:r w:rsidRPr="00E322A2">
        <w:rPr>
          <w:rFonts w:ascii="Noto Sans Light" w:hAnsi="Noto Sans Light" w:cs="Noto Sans Light"/>
          <w:sz w:val="24"/>
          <w:szCs w:val="24"/>
        </w:rPr>
        <w:t>Representa los anticipos entregados a proveedores por adquisición de bienes y prestación de servicios, previo a la recepción parcial o total, que serán exigibles en un plazo menor o igual a doce meses.</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1.1.3.2 Anticipo a Proveedores por Adquisición de Bienes Inmuebles y Muebles a Corto Plazo: </w:t>
      </w:r>
      <w:r w:rsidRPr="00E322A2">
        <w:rPr>
          <w:rFonts w:ascii="Noto Sans Light" w:hAnsi="Noto Sans Light" w:cs="Noto Sans Light"/>
          <w:sz w:val="24"/>
          <w:szCs w:val="24"/>
        </w:rPr>
        <w:t>Representa los anticipos entregados a proveedores por adquisición de bienes inmuebles y muebles, previo a la recepción parcial o total, que serán exigibles en un plazo menor o igual a doce meses.</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1.1.3.3 Anticipo a Proveedores por Adquisición de Bienes Intangibles a Corto Plazo: </w:t>
      </w:r>
      <w:r w:rsidRPr="00E322A2">
        <w:rPr>
          <w:rFonts w:ascii="Noto Sans Light" w:hAnsi="Noto Sans Light" w:cs="Noto Sans Light"/>
          <w:sz w:val="24"/>
          <w:szCs w:val="24"/>
        </w:rPr>
        <w:t>Representa los anticipos entregados a proveedores por adquisición de bienes intangibles, previo a la recepción parcial o total, que serán exigibles en un plazo menor o igual a doce meses.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1.1.3.4 Anticipo a Contratistas por Obras Públicas a Corto Plazo: </w:t>
      </w:r>
      <w:r w:rsidRPr="00E322A2">
        <w:rPr>
          <w:rFonts w:ascii="Noto Sans Light" w:hAnsi="Noto Sans Light" w:cs="Noto Sans Light"/>
          <w:sz w:val="24"/>
          <w:szCs w:val="24"/>
        </w:rPr>
        <w:t>Representa los anticipos entregados a contratistas por obras públicas, previo a la recepción parcial o total, que serán exigibles en un plazo menor o igual a doce meses.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1.1.3.9 Otros Derechos a Recibir Bienes o Servicios a Corto Plazo: </w:t>
      </w:r>
      <w:r w:rsidRPr="00E322A2">
        <w:rPr>
          <w:rFonts w:ascii="Noto Sans Light" w:hAnsi="Noto Sans Light" w:cs="Noto Sans Light"/>
          <w:sz w:val="24"/>
          <w:szCs w:val="24"/>
        </w:rPr>
        <w:t>Representa los anticipos entregados previo a la recepción parcial o total de bienes o prestación de servicios, que serán exigibles en un plazo menor o igual a doce meses, no incluidos en las cuentas anteriores.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1.1.4 Inventarios: </w:t>
      </w:r>
      <w:r w:rsidRPr="00E322A2">
        <w:rPr>
          <w:rFonts w:ascii="Noto Sans Light" w:hAnsi="Noto Sans Light" w:cs="Noto Sans Light"/>
          <w:sz w:val="24"/>
          <w:szCs w:val="24"/>
        </w:rPr>
        <w:t>Representa el valor de los bienes propiedad del ente público destinados a la venta, a la producción o para su utilización.</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1.1.4.1 Inventario de Mercancías para Venta: </w:t>
      </w:r>
      <w:r w:rsidRPr="00E322A2">
        <w:rPr>
          <w:rFonts w:ascii="Noto Sans Light" w:hAnsi="Noto Sans Light" w:cs="Noto Sans Light"/>
          <w:sz w:val="24"/>
          <w:szCs w:val="24"/>
        </w:rPr>
        <w:t>Representa el valor de artículos o bienes no duraderos que adquiere el ente público para destinarlos a la comercialización.</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1.1.4.2 Inventario de Mercancías Terminadas: </w:t>
      </w:r>
      <w:r w:rsidRPr="00E322A2">
        <w:rPr>
          <w:rFonts w:ascii="Noto Sans Light" w:hAnsi="Noto Sans Light" w:cs="Noto Sans Light"/>
          <w:sz w:val="24"/>
          <w:szCs w:val="24"/>
        </w:rPr>
        <w:t>Representa el valor de las existencias de mercancía, una vez concluido el proceso de producción y está lista para su uso o comercialización.</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1.1.4.3 Inventario de Mercancías en Proceso de Elaboración: </w:t>
      </w:r>
      <w:r w:rsidRPr="00E322A2">
        <w:rPr>
          <w:rFonts w:ascii="Noto Sans Light" w:hAnsi="Noto Sans Light" w:cs="Noto Sans Light"/>
          <w:sz w:val="24"/>
          <w:szCs w:val="24"/>
        </w:rPr>
        <w:t>Representa el valor de la existencia de la mercancía que está en proceso de elaboración o transformación.</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1.1.4.4 Inventario de Materias Primas, Materiales y Suministros para Producción:</w:t>
      </w:r>
      <w:r w:rsidRPr="00E322A2">
        <w:rPr>
          <w:rFonts w:ascii="Noto Sans Light" w:hAnsi="Noto Sans Light" w:cs="Noto Sans Light"/>
          <w:sz w:val="24"/>
          <w:szCs w:val="24"/>
        </w:rPr>
        <w:t xml:space="preserve"> Representa el valor de las existencias de toda clase de materias primas en estado natural, transformadas o </w:t>
      </w:r>
      <w:proofErr w:type="spellStart"/>
      <w:r w:rsidRPr="00E322A2">
        <w:rPr>
          <w:rFonts w:ascii="Noto Sans Light" w:hAnsi="Noto Sans Light" w:cs="Noto Sans Light"/>
          <w:sz w:val="24"/>
          <w:szCs w:val="24"/>
        </w:rPr>
        <w:t>semi</w:t>
      </w:r>
      <w:proofErr w:type="spellEnd"/>
      <w:r w:rsidRPr="00E322A2">
        <w:rPr>
          <w:rFonts w:ascii="Noto Sans Light" w:hAnsi="Noto Sans Light" w:cs="Noto Sans Light"/>
          <w:sz w:val="24"/>
          <w:szCs w:val="24"/>
        </w:rPr>
        <w:t>-transformadas de naturaleza vegetal, animal y mineral, materiales y suministros que se utilizan en los procesos productivos.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1.1.4.5 Bienes en Tránsito: </w:t>
      </w:r>
      <w:r w:rsidRPr="00E322A2">
        <w:rPr>
          <w:rFonts w:ascii="Noto Sans Light" w:hAnsi="Noto Sans Light" w:cs="Noto Sans Light"/>
          <w:sz w:val="24"/>
          <w:szCs w:val="24"/>
        </w:rPr>
        <w:t>Representa el valor de las mercancías para venta, materias primas, materiales y suministros propiedad del ente público, las cuales se trasladan por cuenta y riesgo del mismo.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1.1.5 Almacenes: </w:t>
      </w:r>
      <w:r w:rsidRPr="00E322A2">
        <w:rPr>
          <w:rFonts w:ascii="Noto Sans Light" w:hAnsi="Noto Sans Light" w:cs="Noto Sans Light"/>
          <w:sz w:val="24"/>
          <w:szCs w:val="24"/>
        </w:rPr>
        <w:t>Representa el valor de la existencia de materiales y suministros de consumo para el desempeño de las actividades del ente público.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1.1.5.1 Almacén de Materiales y Suministros de Consumo: </w:t>
      </w:r>
      <w:r w:rsidRPr="00E322A2">
        <w:rPr>
          <w:rFonts w:ascii="Noto Sans Light" w:hAnsi="Noto Sans Light" w:cs="Noto Sans Light"/>
          <w:sz w:val="24"/>
          <w:szCs w:val="24"/>
        </w:rPr>
        <w:t>Representa el valor de la existencia de toda clase de materiales y suministros de consumo, requeridos para la prestación de bienes y servicios y para el desempeño de las actividades administrativas del ente público.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1.1.6 Estimación por Pérdida o Deterioro de Activos Circulantes: </w:t>
      </w:r>
      <w:r w:rsidRPr="00E322A2">
        <w:rPr>
          <w:rFonts w:ascii="Noto Sans Light" w:hAnsi="Noto Sans Light" w:cs="Noto Sans Light"/>
          <w:sz w:val="24"/>
          <w:szCs w:val="24"/>
        </w:rPr>
        <w:t>Representa el monto acumulado de la estimación que se establece anualmente por concepto de las pérdidas esperadas por deterioro de activos circulantes.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1.1.6.1 Estimaciones para Cuentas Incobrables por Derechos a Recibir Efectivo o Equivalentes: </w:t>
      </w:r>
      <w:r w:rsidRPr="00E322A2">
        <w:rPr>
          <w:rFonts w:ascii="Noto Sans Light" w:hAnsi="Noto Sans Light" w:cs="Noto Sans Light"/>
          <w:sz w:val="24"/>
          <w:szCs w:val="24"/>
        </w:rPr>
        <w:t>Representa el monto acumulado de la estimación que se establece anualmente por concepto de pérdidas crediticias esperadas de las cuentas incobrables por derechos a recibir efectivo o equivalentes.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1.1.6.2 Estimación por Deterioro de Inventarios: </w:t>
      </w:r>
      <w:r w:rsidRPr="00E322A2">
        <w:rPr>
          <w:rFonts w:ascii="Noto Sans Light" w:hAnsi="Noto Sans Light" w:cs="Noto Sans Light"/>
          <w:sz w:val="24"/>
          <w:szCs w:val="24"/>
        </w:rPr>
        <w:t>Representa el monto acumulado de la estimación que se establece anualmente por concepto de pérdidas por deterioro esperado de los inventarios.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1.1.9 Otros Activos Circulantes: </w:t>
      </w:r>
      <w:r w:rsidRPr="00E322A2">
        <w:rPr>
          <w:rFonts w:ascii="Noto Sans Light" w:hAnsi="Noto Sans Light" w:cs="Noto Sans Light"/>
          <w:sz w:val="24"/>
          <w:szCs w:val="24"/>
        </w:rPr>
        <w:t>Representa el monto de otros bienes, valores y derechos, que razonablemente espera se conviertan en efectivo en un plazo menor o igual a doce meses, no incluidos en los rubros anteriores.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1.1.9.1 Valores en Garantía: </w:t>
      </w:r>
      <w:r w:rsidRPr="00E322A2">
        <w:rPr>
          <w:rFonts w:ascii="Noto Sans Light" w:hAnsi="Noto Sans Light" w:cs="Noto Sans Light"/>
          <w:sz w:val="24"/>
          <w:szCs w:val="24"/>
        </w:rPr>
        <w:t>Representa el monto de los valores y títulos de crédito que reflejan derechos parciales para afianzar o asegurar el cobro, en un plazo menor o igual doce meses.</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1.1.9.2 Bienes en Garantía (excluye depósitos de fondos): </w:t>
      </w:r>
      <w:r w:rsidRPr="00E322A2">
        <w:rPr>
          <w:rFonts w:ascii="Noto Sans Light" w:hAnsi="Noto Sans Light" w:cs="Noto Sans Light"/>
          <w:sz w:val="24"/>
          <w:szCs w:val="24"/>
        </w:rPr>
        <w:t>Representa el monto de los documentos que avalan la propiedad de los bienes que reflejan derechos parciales para afianzar o asegurar su cobro, excepto los depósitos de fondos en un plazo menor o igual a doce meses.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1.1.9.3 Bienes Derivados de Embargos, Decomisos, Aseguramientos y Dación en Pago: </w:t>
      </w:r>
      <w:r w:rsidRPr="00E322A2">
        <w:rPr>
          <w:rFonts w:ascii="Noto Sans Light" w:hAnsi="Noto Sans Light" w:cs="Noto Sans Light"/>
          <w:sz w:val="24"/>
          <w:szCs w:val="24"/>
        </w:rPr>
        <w:t>Representa el monto de los bienes derivados de embargos, decomisos, aseguramientos y dación en pago obtenidos para liquidar créditos fiscales o deudas de terceros.</w:t>
      </w:r>
    </w:p>
    <w:p w:rsidR="00E322A2" w:rsidRPr="00E322A2" w:rsidRDefault="00E322A2" w:rsidP="00C13C5B">
      <w:pPr>
        <w:pStyle w:val="Texto"/>
        <w:spacing w:after="120" w:line="245" w:lineRule="exact"/>
        <w:rPr>
          <w:rFonts w:ascii="Noto Sans Light" w:hAnsi="Noto Sans Light" w:cs="Noto Sans Light"/>
          <w:sz w:val="24"/>
          <w:szCs w:val="24"/>
        </w:rPr>
      </w:pPr>
      <w:r w:rsidRPr="00E322A2">
        <w:rPr>
          <w:rFonts w:ascii="Noto Sans Light" w:hAnsi="Noto Sans Light" w:cs="Noto Sans Light"/>
          <w:b/>
          <w:sz w:val="24"/>
          <w:szCs w:val="24"/>
        </w:rPr>
        <w:t xml:space="preserve">1.1.9.4 Adquisición con Fondos de Terceros: </w:t>
      </w:r>
      <w:r w:rsidRPr="00E322A2">
        <w:rPr>
          <w:rFonts w:ascii="Noto Sans Light" w:hAnsi="Noto Sans Light" w:cs="Noto Sans Light"/>
          <w:sz w:val="24"/>
          <w:szCs w:val="24"/>
        </w:rPr>
        <w:t>Representa el monto de las adquisiciones de bienes y/o servicios realizadas con fondos de terceros, que se tendrán que comprobar, justificar y/o entregar, según sea el caso, a su titular o beneficiario designado, de conformidad con el convenio o contrato según corresponda.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 ACTIVO NO CIRCULANTE: </w:t>
      </w:r>
      <w:r w:rsidRPr="00E322A2">
        <w:rPr>
          <w:rFonts w:ascii="Noto Sans Light" w:hAnsi="Noto Sans Light" w:cs="Noto Sans Light"/>
          <w:bCs/>
          <w:sz w:val="24"/>
          <w:szCs w:val="24"/>
        </w:rPr>
        <w:t>Son todos los demás activos que no puedan ser clasificados como circulantes,</w:t>
      </w:r>
      <w:r w:rsidRPr="00E322A2">
        <w:rPr>
          <w:rFonts w:ascii="Noto Sans Light" w:hAnsi="Noto Sans Light" w:cs="Noto Sans Light"/>
          <w:sz w:val="24"/>
          <w:szCs w:val="24"/>
        </w:rPr>
        <w:t xml:space="preserve"> cuya realización o disponibilidad se considera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1.2.1 Inversiones Financieras a Largo Plazo: </w:t>
      </w:r>
      <w:r w:rsidRPr="00E322A2">
        <w:rPr>
          <w:rFonts w:ascii="Noto Sans Light" w:hAnsi="Noto Sans Light" w:cs="Noto Sans Light"/>
          <w:sz w:val="24"/>
          <w:szCs w:val="24"/>
        </w:rPr>
        <w:t>Representa el monto de los recursos excedentes del ente público, invertidos en títulos, valores y demás instrumentos financieros, cuya recuperación se efectuará en un plazo mayor a doce meses.</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1.2.1.1 Inversiones a Largo Plazo: </w:t>
      </w:r>
      <w:r w:rsidRPr="00E322A2">
        <w:rPr>
          <w:rFonts w:ascii="Noto Sans Light" w:hAnsi="Noto Sans Light" w:cs="Noto Sans Light"/>
          <w:sz w:val="24"/>
          <w:szCs w:val="24"/>
        </w:rPr>
        <w:t>Representa el monto de los recursos excedentes del ente público, en inversiones, cuya recuperación se efectuará en un plazo mayor a doce meses.</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1.2.1.2 Títulos y Valores a Largo Plazo: </w:t>
      </w:r>
      <w:r w:rsidRPr="00E322A2">
        <w:rPr>
          <w:rFonts w:ascii="Noto Sans Light" w:hAnsi="Noto Sans Light" w:cs="Noto Sans Light"/>
          <w:sz w:val="24"/>
          <w:szCs w:val="24"/>
        </w:rPr>
        <w:t>Representa el monto de los recursos excedentes del ente público invertidos en bonos, valores representativos de deuda, obligaciones negociables, entre otros,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1.2.1.3 Fideicomisos, Mandatos y </w:t>
      </w:r>
      <w:r w:rsidRPr="00E322A2">
        <w:rPr>
          <w:rFonts w:ascii="Noto Sans Light" w:hAnsi="Noto Sans Light" w:cs="Noto Sans Light"/>
          <w:b/>
          <w:sz w:val="24"/>
          <w:szCs w:val="24"/>
          <w:lang w:val="es-MX"/>
        </w:rPr>
        <w:t>Contratos</w:t>
      </w:r>
      <w:r w:rsidRPr="00E322A2">
        <w:rPr>
          <w:rFonts w:ascii="Noto Sans Light" w:hAnsi="Noto Sans Light" w:cs="Noto Sans Light"/>
          <w:b/>
          <w:sz w:val="24"/>
          <w:szCs w:val="24"/>
        </w:rPr>
        <w:t xml:space="preserve"> Análogos: </w:t>
      </w:r>
      <w:r w:rsidRPr="00E322A2">
        <w:rPr>
          <w:rFonts w:ascii="Noto Sans Light" w:hAnsi="Noto Sans Light" w:cs="Noto Sans Light"/>
          <w:sz w:val="24"/>
          <w:szCs w:val="24"/>
        </w:rPr>
        <w:t>Representa el monto de los recursos destinados a fideicomisos, mandatos y contratos análogos para el ejercicio de las funciones encomendadas.</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1.2.1.4 Participaciones y Aportaciones de Capital: </w:t>
      </w:r>
      <w:r w:rsidRPr="00E322A2">
        <w:rPr>
          <w:rFonts w:ascii="Noto Sans Light" w:hAnsi="Noto Sans Light" w:cs="Noto Sans Light"/>
          <w:sz w:val="24"/>
          <w:szCs w:val="24"/>
        </w:rPr>
        <w:t>Representa el monto de las participaciones y aportaciones de capital directo o mediante la adquisición de acciones u otros valores representativos de capital en los sectores público, privado y externo.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1.2.2 Derechos a Recibir Efectivo o Equivalentes a Largo Plazo: </w:t>
      </w:r>
      <w:r w:rsidRPr="00E322A2">
        <w:rPr>
          <w:rFonts w:ascii="Noto Sans Light" w:hAnsi="Noto Sans Light" w:cs="Noto Sans Light"/>
          <w:sz w:val="24"/>
          <w:szCs w:val="24"/>
        </w:rPr>
        <w:t>Representan los derechos de cobro originados en el desarrollo de las actividades del ente público, de los cuales se espera recibir una contraprestación representada en recursos, bienes o servicios; exigibles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1.2.2.1 Documentos por Cobrar a Largo Plazo: </w:t>
      </w:r>
      <w:r w:rsidRPr="00E322A2">
        <w:rPr>
          <w:rFonts w:ascii="Noto Sans Light" w:hAnsi="Noto Sans Light" w:cs="Noto Sans Light"/>
          <w:sz w:val="24"/>
          <w:szCs w:val="24"/>
        </w:rPr>
        <w:t>Representa el monto de los derechos de cobro respaldados en documentos mercantiles negociables, a favor del ente público, cuyo origen es distinto de los ingresos por contribuciones, productos y aprovechamientos, que serán exigibles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1.2.2.2 Deudores Diversos a Largo Plazo: </w:t>
      </w:r>
      <w:r w:rsidRPr="00E322A2">
        <w:rPr>
          <w:rFonts w:ascii="Noto Sans Light" w:hAnsi="Noto Sans Light" w:cs="Noto Sans Light"/>
          <w:sz w:val="24"/>
          <w:szCs w:val="24"/>
        </w:rPr>
        <w:t>Representa el monto de los derechos de cobro a favor del ente público por responsabilidades y gastos por comprobar, entre otros, que serán exigibles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1.2.2.3 Ingresos por Recuperar a Largo Plazo: </w:t>
      </w:r>
      <w:r w:rsidRPr="00E322A2">
        <w:rPr>
          <w:rFonts w:ascii="Noto Sans Light" w:hAnsi="Noto Sans Light" w:cs="Noto Sans Light"/>
          <w:sz w:val="24"/>
          <w:szCs w:val="24"/>
        </w:rPr>
        <w:t>Representa el monto a favor por los adeudos que tienen las personas físicas y morales derivados de los Ingresos por las contribuciones, productos y aprovechamientos que percibe el Estado, que serán exigibles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1.2.2.4 Préstamos Otorgados a Largo Plazo: </w:t>
      </w:r>
      <w:r w:rsidRPr="00E322A2">
        <w:rPr>
          <w:rFonts w:ascii="Noto Sans Light" w:hAnsi="Noto Sans Light" w:cs="Noto Sans Light"/>
          <w:sz w:val="24"/>
          <w:szCs w:val="24"/>
        </w:rPr>
        <w:t>Representa el monto de los préstamos otorgados al Sector Público, Privado y Externo, con el cobro de interés, siendo exigibles en un plazo mayor a doce meses.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1.2.2.9 Otros Derechos a Recibir Efectivo o Equivalentes a Largo Plazo: </w:t>
      </w:r>
      <w:r w:rsidRPr="00E322A2">
        <w:rPr>
          <w:rFonts w:ascii="Noto Sans Light" w:hAnsi="Noto Sans Light" w:cs="Noto Sans Light"/>
          <w:sz w:val="24"/>
          <w:szCs w:val="24"/>
        </w:rPr>
        <w:t>Representan los derechos de cobro originados en el desarrollo de las actividades del ente público, de los cuales se espera recibir una contraprestación representada en recursos, bienes o servicios; siendo exigibles en un plazo mayor a doce meses, no incluidos en las cuentas anteriores.</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1.2.3 Bienes Inmuebles, Infraestructura y Construcciones en Proceso: </w:t>
      </w:r>
      <w:r w:rsidRPr="00E322A2">
        <w:rPr>
          <w:rFonts w:ascii="Noto Sans Light" w:hAnsi="Noto Sans Light" w:cs="Noto Sans Light"/>
          <w:sz w:val="24"/>
          <w:szCs w:val="24"/>
        </w:rPr>
        <w:t>Representa el monto de todo tipo de bienes inmuebles, infraestructura y construcciones; así como los gastos derivados de actos de su adquisición, adjudicación, expropiación e indemnización y los que se generen por estudios de pre inversión, cuando se realicen por causas de interés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1.2.3.1 Terrenos:</w:t>
      </w:r>
      <w:r w:rsidRPr="00E322A2">
        <w:rPr>
          <w:rFonts w:ascii="Noto Sans Light" w:hAnsi="Noto Sans Light" w:cs="Noto Sans Light"/>
          <w:sz w:val="24"/>
          <w:szCs w:val="24"/>
        </w:rPr>
        <w:t xml:space="preserve"> Representa el valor de tierras, terrenos y predios urbanos baldíos, campos con o sin mejoras necesarios para los usos propios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1.2.3.2 Viviendas: </w:t>
      </w:r>
      <w:r w:rsidRPr="00E322A2">
        <w:rPr>
          <w:rFonts w:ascii="Noto Sans Light" w:hAnsi="Noto Sans Light" w:cs="Noto Sans Light"/>
          <w:sz w:val="24"/>
          <w:szCs w:val="24"/>
        </w:rPr>
        <w:t>Representa el valor de viviendas que son edificadas principalmente como habitacionales requeridos por el ente público para sus actividades.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1.2.3.3 Edificios no Habitacionales: </w:t>
      </w:r>
      <w:r w:rsidRPr="00E322A2">
        <w:rPr>
          <w:rFonts w:ascii="Noto Sans Light" w:hAnsi="Noto Sans Light" w:cs="Noto Sans Light"/>
          <w:sz w:val="24"/>
          <w:szCs w:val="24"/>
        </w:rPr>
        <w:t>Representa el valor de edificios, tales como: oficinas, escuelas, hospitales, edificios industriales, comerciales y para la recreación pública, almacenes, hoteles y restaurantes que requiere el ente público para desarrollar sus actividades.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1.2.3.4 Infraestructura: </w:t>
      </w:r>
      <w:r w:rsidRPr="00E322A2">
        <w:rPr>
          <w:rFonts w:ascii="Noto Sans Light" w:hAnsi="Noto Sans Light" w:cs="Noto Sans Light"/>
          <w:sz w:val="24"/>
          <w:szCs w:val="24"/>
        </w:rPr>
        <w:t>Representa el valor de las inversiones físicas que se consideran necesarias para el desarrollo de una actividad productiva.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1.2.3.5 Construcciones en Proceso en Bienes de Dominio Público: </w:t>
      </w:r>
      <w:r w:rsidRPr="00E322A2">
        <w:rPr>
          <w:rFonts w:ascii="Noto Sans Light" w:hAnsi="Noto Sans Light" w:cs="Noto Sans Light"/>
          <w:sz w:val="24"/>
          <w:szCs w:val="24"/>
        </w:rPr>
        <w:t>Representa el monto de las construcciones en proceso de bienes de dominio público de acuerdo con lo establecido en la Ley General de Bienes Nacionales y otras leyes aplicables, incluye los gastos en estudios de pre-inversión y preparación de los proyectos.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1.2.3.6 Construcciones en Proceso en Bienes Propios: </w:t>
      </w:r>
      <w:r w:rsidRPr="00E322A2">
        <w:rPr>
          <w:rFonts w:ascii="Noto Sans Light" w:hAnsi="Noto Sans Light" w:cs="Noto Sans Light"/>
          <w:sz w:val="24"/>
          <w:szCs w:val="24"/>
        </w:rPr>
        <w:t>Representa el monto de las construcciones en proceso de bienes Inmuebles propiedad del ente público, incluye los gastos en estudios de pre-inversión y preparación del proyecto.</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1.2.3.9 Otros Bienes Inmuebles: </w:t>
      </w:r>
      <w:r w:rsidRPr="00E322A2">
        <w:rPr>
          <w:rFonts w:ascii="Noto Sans Light" w:hAnsi="Noto Sans Light" w:cs="Noto Sans Light"/>
          <w:sz w:val="24"/>
          <w:szCs w:val="24"/>
        </w:rPr>
        <w:t>Representa el monto de las adquisiciones de todo tipo de bienes inmuebles, infraestructura y construcciones; así como los gastos derivados de actos de su adquisición, adjudicación, expropiación e indemnización y los que se generen por estudios de pre inversión, no incluidos en las cuentas anteriores.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 Bienes Muebles: </w:t>
      </w:r>
      <w:r w:rsidRPr="00E322A2">
        <w:rPr>
          <w:rFonts w:ascii="Noto Sans Light" w:hAnsi="Noto Sans Light" w:cs="Noto Sans Light"/>
          <w:sz w:val="24"/>
          <w:szCs w:val="24"/>
        </w:rPr>
        <w:t>Representa el monto de los bienes muebles requeridos en el desempeño de las actividades del ente público.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1.2.4.1 Mobiliario y Equipo de Administración: </w:t>
      </w:r>
      <w:r w:rsidRPr="00E322A2">
        <w:rPr>
          <w:rFonts w:ascii="Noto Sans Light" w:hAnsi="Noto Sans Light" w:cs="Noto Sans Light"/>
          <w:sz w:val="24"/>
          <w:szCs w:val="24"/>
        </w:rPr>
        <w:t>Representa</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el monto de toda clase de mobiliario y equipo de administración, bienes informáticos y equipo de cómputo; así como las refacciones mayores correspondientes a este concepto. Incluye los pagos por adjudicación, expropiación e indemnización de bienes muebles a favor del Gobierno.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1.2.4.2 Mobiliario y Equipo Educacional y Recreativo: </w:t>
      </w:r>
      <w:r w:rsidRPr="00E322A2">
        <w:rPr>
          <w:rFonts w:ascii="Noto Sans Light" w:hAnsi="Noto Sans Light" w:cs="Noto Sans Light"/>
          <w:sz w:val="24"/>
          <w:szCs w:val="24"/>
        </w:rPr>
        <w:t>Representa el monto de equipos educacionales y recreativos. Incluye refacciones y accesorios mayores correspondientes a estos activos.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1.2.4.3 Equipo e Instrumental Médico y de Laboratorio: </w:t>
      </w:r>
      <w:r w:rsidRPr="00E322A2">
        <w:rPr>
          <w:rFonts w:ascii="Noto Sans Light" w:hAnsi="Noto Sans Light" w:cs="Noto Sans Light"/>
          <w:sz w:val="24"/>
          <w:szCs w:val="24"/>
        </w:rPr>
        <w:t>Representa el monto de equipo e instrumental médico y de laboratorio requerido para proporcionar los servicios médicos, hospitalarios y demás actividades de salud e investigación científica y técnica. Incluye refacciones y accesorios mayores correspondientes a estos activos.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1.2.4.4 Vehículos y Equipo de Transporte: </w:t>
      </w:r>
      <w:r w:rsidRPr="00E322A2">
        <w:rPr>
          <w:rFonts w:ascii="Noto Sans Light" w:hAnsi="Noto Sans Light" w:cs="Noto Sans Light"/>
          <w:sz w:val="24"/>
          <w:szCs w:val="24"/>
        </w:rPr>
        <w:t>Representa el monto de toda clase de equipo de transporte terrestre, ferroviario, aéreo, aeroespacial, marítimo, lacustre, fluvial y auxiliar de transporte. Incluye refacciones y accesorios mayores correspondientes a estos activos.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1.2.4.5 Equipo de Defensa y Seguridad: </w:t>
      </w:r>
      <w:r w:rsidRPr="00E322A2">
        <w:rPr>
          <w:rFonts w:ascii="Noto Sans Light" w:hAnsi="Noto Sans Light" w:cs="Noto Sans Light"/>
          <w:sz w:val="24"/>
          <w:szCs w:val="24"/>
        </w:rPr>
        <w:t>Representa el monto de maquinaria y equipo necesario para el desarrollo de las funciones de seguridad pública y demás bienes muebles instrumentales de inversión, requeridos durante la ejecución de programas, investigaciones, acciones y actividades en materia de seguridad pública y nacional, cuya realización implique riesgo, urgencia y confidencialidad extrema, en cumplimiento de funciones y actividades oficiales.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1.2.4.6 Maquinaria, Otros Equipos y Herramientas: </w:t>
      </w:r>
      <w:r w:rsidRPr="00E322A2">
        <w:rPr>
          <w:rFonts w:ascii="Noto Sans Light" w:hAnsi="Noto Sans Light" w:cs="Noto Sans Light"/>
          <w:sz w:val="24"/>
          <w:szCs w:val="24"/>
        </w:rPr>
        <w:t>Representa el monto de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toda clase de maquinaria y equipo no comprendidas en las cuentas anteriores. Incluye refacciones y accesorios mayores correspondientes a estos activos.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1.2.4.7 Colecciones, Obras de Arte y Objetos Valiosos: </w:t>
      </w:r>
      <w:r w:rsidRPr="00E322A2">
        <w:rPr>
          <w:rFonts w:ascii="Noto Sans Light" w:hAnsi="Noto Sans Light" w:cs="Noto Sans Light"/>
          <w:sz w:val="24"/>
          <w:szCs w:val="24"/>
        </w:rPr>
        <w:t>Representa el monto de bienes artísticos, obras de arte, objetos valiosos y otros elementos coleccionables, excepto los comprendidos y declarados en los artículos 33 y 34 de la Ley Federal sobre Monumentos y Zonas Arqueológicos, Artísticos e Históricos, o cualquier otro expresamente señalado como tal de acuerdo con las disposiciones legales aplicables.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1.2.4.8 Activos Biológicos: </w:t>
      </w:r>
      <w:r w:rsidRPr="00E322A2">
        <w:rPr>
          <w:rFonts w:ascii="Noto Sans Light" w:hAnsi="Noto Sans Light" w:cs="Noto Sans Light"/>
          <w:sz w:val="24"/>
          <w:szCs w:val="24"/>
        </w:rPr>
        <w:t>Representa el monto de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toda clase de especies animales y otros seres vivos, tanto para su utilización en el trabajo como para su fomento, exhibición y reproducción.</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1.2.5 Activos Intangibles: </w:t>
      </w:r>
      <w:r w:rsidRPr="00E322A2">
        <w:rPr>
          <w:rFonts w:ascii="Noto Sans Light" w:hAnsi="Noto Sans Light" w:cs="Noto Sans Light"/>
          <w:sz w:val="24"/>
          <w:szCs w:val="24"/>
        </w:rPr>
        <w:t>Representa el monto de derechos por el uso de activos de propiedad industrial, comercial, intelectual y otros.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1.2.5.1 Software: </w:t>
      </w:r>
      <w:r w:rsidRPr="00E322A2">
        <w:rPr>
          <w:rFonts w:ascii="Noto Sans Light" w:hAnsi="Noto Sans Light" w:cs="Noto Sans Light"/>
          <w:sz w:val="24"/>
          <w:szCs w:val="24"/>
        </w:rPr>
        <w:t>Representa el monto</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de paquetes y programas de informática, para ser aplicados en los sistemas administrativos y operativos computarizados del ente público.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1.2.5.2 Patentes, Marcas y Derechos: </w:t>
      </w:r>
      <w:r w:rsidRPr="00E322A2">
        <w:rPr>
          <w:rFonts w:ascii="Noto Sans Light" w:hAnsi="Noto Sans Light" w:cs="Noto Sans Light"/>
          <w:sz w:val="24"/>
          <w:szCs w:val="24"/>
        </w:rPr>
        <w:t>Representa el monto de patentes, marcas y derechos, para el desarrollo de las funciones del ente público.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1.2.5.3 Concesiones y Franquicias: </w:t>
      </w:r>
      <w:r w:rsidRPr="00E322A2">
        <w:rPr>
          <w:rFonts w:ascii="Noto Sans Light" w:hAnsi="Noto Sans Light" w:cs="Noto Sans Light"/>
          <w:sz w:val="24"/>
          <w:szCs w:val="24"/>
        </w:rPr>
        <w:t>Representa el monto de derechos de explotación y franquicias para el uso del ente público.</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1.2.5.4 Licencias: </w:t>
      </w:r>
      <w:r w:rsidRPr="00E322A2">
        <w:rPr>
          <w:rFonts w:ascii="Noto Sans Light" w:hAnsi="Noto Sans Light" w:cs="Noto Sans Light"/>
          <w:sz w:val="24"/>
          <w:szCs w:val="24"/>
        </w:rPr>
        <w:t xml:space="preserve">Representa el monto de permisos informáticos e </w:t>
      </w:r>
      <w:proofErr w:type="gramStart"/>
      <w:r w:rsidRPr="00E322A2">
        <w:rPr>
          <w:rFonts w:ascii="Noto Sans Light" w:hAnsi="Noto Sans Light" w:cs="Noto Sans Light"/>
          <w:sz w:val="24"/>
          <w:szCs w:val="24"/>
        </w:rPr>
        <w:t>intelectuales</w:t>
      </w:r>
      <w:proofErr w:type="gramEnd"/>
      <w:r w:rsidRPr="00E322A2">
        <w:rPr>
          <w:rFonts w:ascii="Noto Sans Light" w:hAnsi="Noto Sans Light" w:cs="Noto Sans Light"/>
          <w:sz w:val="24"/>
          <w:szCs w:val="24"/>
        </w:rPr>
        <w:t xml:space="preserve"> así como permisos relacionados con negocios.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1.2.5.9 Otros Activos Intangibles: </w:t>
      </w:r>
      <w:r w:rsidRPr="00E322A2">
        <w:rPr>
          <w:rFonts w:ascii="Noto Sans Light" w:hAnsi="Noto Sans Light" w:cs="Noto Sans Light"/>
          <w:sz w:val="24"/>
          <w:szCs w:val="24"/>
        </w:rPr>
        <w:t>Representa el monto de derechos por el uso de activos de la propiedad industrial, comercial, intelectual y otros, no incluidos en las cuentas anteriores.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1.2.6 Depreciación, Deterioro y Amortización Acumulada de Bienes: </w:t>
      </w:r>
      <w:r w:rsidRPr="00E322A2">
        <w:rPr>
          <w:rFonts w:ascii="Noto Sans Light" w:hAnsi="Noto Sans Light" w:cs="Noto Sans Light"/>
          <w:sz w:val="24"/>
          <w:szCs w:val="24"/>
        </w:rPr>
        <w:t>Representa el monto de las depreciaciones, deterioro y amortizaciones de bienes e Intangibles del ejercicio en curso y de ejercicios fiscales anteriores.</w:t>
      </w:r>
    </w:p>
    <w:p w:rsidR="00E322A2" w:rsidRPr="00E322A2" w:rsidRDefault="00E322A2" w:rsidP="00C13C5B">
      <w:pPr>
        <w:pStyle w:val="Texto"/>
        <w:spacing w:after="120" w:line="218" w:lineRule="exact"/>
        <w:jc w:val="right"/>
        <w:rPr>
          <w:rFonts w:ascii="Noto Sans Light" w:hAnsi="Noto Sans Light" w:cs="Noto Sans Light"/>
          <w:sz w:val="24"/>
          <w:szCs w:val="24"/>
        </w:rPr>
      </w:pP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1.2.6.1 Depreciación Acumulada de Bienes Inmuebles: </w:t>
      </w:r>
      <w:r w:rsidRPr="00E322A2">
        <w:rPr>
          <w:rFonts w:ascii="Noto Sans Light" w:hAnsi="Noto Sans Light" w:cs="Noto Sans Light"/>
          <w:sz w:val="24"/>
          <w:szCs w:val="24"/>
        </w:rPr>
        <w:t>Representa el monto de la depreciación de bienes inmuebles del ejercicio en curso y de ejercicios fiscales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1.2.6.2 Depreciación Acumulada de Infraestructura: </w:t>
      </w:r>
      <w:r w:rsidRPr="00E322A2">
        <w:rPr>
          <w:rFonts w:ascii="Noto Sans Light" w:hAnsi="Noto Sans Light" w:cs="Noto Sans Light"/>
          <w:sz w:val="24"/>
          <w:szCs w:val="24"/>
        </w:rPr>
        <w:t>Representa el monto de la depreciación de infraestructura del ejercicio en curso y de ejercicios fiscales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1.2.6.3 Depreciación Acumulada de Bienes Muebles: </w:t>
      </w:r>
      <w:r w:rsidRPr="00E322A2">
        <w:rPr>
          <w:rFonts w:ascii="Noto Sans Light" w:hAnsi="Noto Sans Light" w:cs="Noto Sans Light"/>
          <w:sz w:val="24"/>
          <w:szCs w:val="24"/>
        </w:rPr>
        <w:t>Representa el monto de la depreciación de bienes muebles del ejercicio en curso y de ejercicios fiscales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1.2.6.4 Deterioro Acumulado de Bienes: </w:t>
      </w:r>
      <w:r w:rsidRPr="00E322A2">
        <w:rPr>
          <w:rFonts w:ascii="Noto Sans Light" w:hAnsi="Noto Sans Light" w:cs="Noto Sans Light"/>
          <w:sz w:val="24"/>
          <w:szCs w:val="24"/>
        </w:rPr>
        <w:t>Representa el monto acumulado de la pérdida en los beneficios económicos o en el potencial de servicio futuros de los bienes muebles (incluye activos biológicos), inmuebles, infraestructura e intangibles. Integra los montos acumulados de ejercicios fiscales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1.2.6.5 Amortización Acumulada de Activos Intangibles: </w:t>
      </w:r>
      <w:r w:rsidRPr="00E322A2">
        <w:rPr>
          <w:rFonts w:ascii="Noto Sans Light" w:hAnsi="Noto Sans Light" w:cs="Noto Sans Light"/>
          <w:sz w:val="24"/>
          <w:szCs w:val="24"/>
        </w:rPr>
        <w:t>Representa el monto de la amortización de activos intangibles del ejercicio en curso y de ejercicios fiscales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 Activos Diferidos: </w:t>
      </w:r>
      <w:r w:rsidRPr="00E322A2">
        <w:rPr>
          <w:rFonts w:ascii="Noto Sans Light" w:hAnsi="Noto Sans Light" w:cs="Noto Sans Light"/>
          <w:sz w:val="24"/>
          <w:szCs w:val="24"/>
        </w:rPr>
        <w:t>Representa el monto de otros bienes y derechos; a favor del ente público, cuyo beneficio se recibirá en un período mayor a doce meses, no incluido en los rubros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1.2.7.1 Estudios, Formulación y Evaluación de Proyectos: </w:t>
      </w:r>
      <w:r w:rsidRPr="00E322A2">
        <w:rPr>
          <w:rFonts w:ascii="Noto Sans Light" w:hAnsi="Noto Sans Light" w:cs="Noto Sans Light"/>
          <w:sz w:val="24"/>
          <w:szCs w:val="24"/>
        </w:rPr>
        <w:t>Representa el monto los estudios, formulación y evaluación de proyectos productivos no incluidos en las cuentas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1.2.7.2 Derechos Sobre Bienes en Régimen de Arrendamiento Financiero: </w:t>
      </w:r>
      <w:r w:rsidRPr="00E322A2">
        <w:rPr>
          <w:rFonts w:ascii="Noto Sans Light" w:hAnsi="Noto Sans Light" w:cs="Noto Sans Light"/>
          <w:sz w:val="24"/>
          <w:szCs w:val="24"/>
        </w:rPr>
        <w:t>Representa el monto de los contratos por virtud de los cuales se obtiene el uso o goce temporal de bienes tangibles con opción a compra.</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1.2.7.3 Gastos Pagados por Adelantado a Largo Plazo: </w:t>
      </w:r>
      <w:r w:rsidRPr="00E322A2">
        <w:rPr>
          <w:rFonts w:ascii="Noto Sans Light" w:hAnsi="Noto Sans Light" w:cs="Noto Sans Light"/>
          <w:sz w:val="24"/>
          <w:szCs w:val="24"/>
        </w:rPr>
        <w:t>Representa el monto de los gastos pagados por adelantado, con vencimiento mayor a doce meses.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1.2.7.4 Anticipos a Largo Plazo: </w:t>
      </w:r>
      <w:r w:rsidRPr="00E322A2">
        <w:rPr>
          <w:rFonts w:ascii="Noto Sans Light" w:hAnsi="Noto Sans Light" w:cs="Noto Sans Light"/>
          <w:sz w:val="24"/>
          <w:szCs w:val="24"/>
        </w:rPr>
        <w:t>Representa los anticipos entregados previo a la recepción parcial o total de bienes o prestación de servicios, que serán exigibles en un plazo mayor a doce meses.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1.2.7.5 Beneficios al Retiro de Empleados Pagados por Adelantado: </w:t>
      </w:r>
      <w:r w:rsidRPr="00E322A2">
        <w:rPr>
          <w:rFonts w:ascii="Noto Sans Light" w:hAnsi="Noto Sans Light" w:cs="Noto Sans Light"/>
          <w:sz w:val="24"/>
          <w:szCs w:val="24"/>
        </w:rPr>
        <w:t>Representa las erogaciones pagadas por anticipado provenientes de planes de pensiones, primas de antigüedad e indemnizaciones, por jubilación o por retiro.</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1.2.7.9 Otros Activos Diferidos: </w:t>
      </w:r>
      <w:r w:rsidRPr="00E322A2">
        <w:rPr>
          <w:rFonts w:ascii="Noto Sans Light" w:hAnsi="Noto Sans Light" w:cs="Noto Sans Light"/>
          <w:sz w:val="24"/>
          <w:szCs w:val="24"/>
        </w:rPr>
        <w:t>Representa el monto de otros bienes y derechos; a favor del ente público, cuyo beneficio se recibirá, en un período mayor a doce meses, no incluidos en las cuentas anteriores.</w:t>
      </w:r>
    </w:p>
    <w:p w:rsidR="00E322A2" w:rsidRPr="00E322A2" w:rsidRDefault="00E322A2" w:rsidP="00C13C5B">
      <w:pPr>
        <w:pStyle w:val="Texto"/>
        <w:spacing w:after="120" w:line="225" w:lineRule="exact"/>
        <w:rPr>
          <w:rFonts w:ascii="Noto Sans Light" w:hAnsi="Noto Sans Light" w:cs="Noto Sans Light"/>
          <w:bCs/>
          <w:sz w:val="24"/>
          <w:szCs w:val="24"/>
        </w:rPr>
      </w:pPr>
      <w:r w:rsidRPr="00E322A2">
        <w:rPr>
          <w:rFonts w:ascii="Noto Sans Light" w:hAnsi="Noto Sans Light" w:cs="Noto Sans Light"/>
          <w:b/>
          <w:sz w:val="24"/>
          <w:szCs w:val="24"/>
        </w:rPr>
        <w:t xml:space="preserve">1.2.8 Estimación por Pérdida o Deterioro de Activos no Circulantes: </w:t>
      </w:r>
      <w:r w:rsidRPr="00E322A2">
        <w:rPr>
          <w:rFonts w:ascii="Noto Sans Light" w:hAnsi="Noto Sans Light" w:cs="Noto Sans Light"/>
          <w:bCs/>
          <w:sz w:val="24"/>
          <w:szCs w:val="24"/>
        </w:rPr>
        <w:t>Representa el monto acumulado de la estimación que se establece anualmente por concepto de pérdidas o deterioro esperadas en los activos no circulantes.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1.2.8.1 Estimaciones por Pérdida de Cuentas Incobrables de Documentos por Cobrar a Largo Plazo: </w:t>
      </w:r>
      <w:r w:rsidRPr="00E322A2">
        <w:rPr>
          <w:rFonts w:ascii="Noto Sans Light" w:hAnsi="Noto Sans Light" w:cs="Noto Sans Light"/>
          <w:sz w:val="24"/>
          <w:szCs w:val="24"/>
        </w:rPr>
        <w:t>Representa el monto acumulado de la estimación que se establece anualmente por concepto de pérdidas crediticias esperadas de las cuentas incobrables de documentos por cobrar a largo plazo, emitidos en un plazo mayor a doce meses.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1.2.8.2 Estimaciones por Pérdida de Cuentas Incobrables de Deudores Diversos por Cobrar a Largo Plazo: </w:t>
      </w:r>
      <w:r w:rsidRPr="00E322A2">
        <w:rPr>
          <w:rFonts w:ascii="Noto Sans Light" w:hAnsi="Noto Sans Light" w:cs="Noto Sans Light"/>
          <w:sz w:val="24"/>
          <w:szCs w:val="24"/>
        </w:rPr>
        <w:t>Representa el monto acumulado de la estimación que se establece anualmente por concepto de pérdidas esperadas de las cuentas incobrables de deudores diversos a largo plazo, emitidos en un plazo mayor a doce meses.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1.2.8.3 Estimaciones por Pérdida de Cuentas Incobrables de Ingresos por Recuperar a Largo Plazo: </w:t>
      </w:r>
      <w:r w:rsidRPr="00E322A2">
        <w:rPr>
          <w:rFonts w:ascii="Noto Sans Light" w:hAnsi="Noto Sans Light" w:cs="Noto Sans Light"/>
          <w:sz w:val="24"/>
          <w:szCs w:val="24"/>
        </w:rPr>
        <w:t>Representa el monto acumulado de la estimación que se establece anualmente por concepto de pérdidas crediticias esperadas de las cuentas incobrables de ingresos por recuperar a largo plazo, emitidos en un plazo mayor a doce meses.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1.2.8.4 Estimaciones por Pérdida de Cuentas Incobrables de Préstamos Otorgados a Largo Plazo: </w:t>
      </w:r>
      <w:r w:rsidRPr="00E322A2">
        <w:rPr>
          <w:rFonts w:ascii="Noto Sans Light" w:hAnsi="Noto Sans Light" w:cs="Noto Sans Light"/>
          <w:sz w:val="24"/>
          <w:szCs w:val="24"/>
        </w:rPr>
        <w:t>Representa el monto acumulado de la estimación que se establece anualmente por concepto de pérdidas esperadas de las cuentas incobrables por préstamos otorgados a largo plazo, emitido en un plazo mayor a doce meses.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1.2.8.9 Estimaciones por Pérdida de Otras Cuentas Incobrables a Largo Plazo: </w:t>
      </w:r>
      <w:r w:rsidRPr="00E322A2">
        <w:rPr>
          <w:rFonts w:ascii="Noto Sans Light" w:hAnsi="Noto Sans Light" w:cs="Noto Sans Light"/>
          <w:sz w:val="24"/>
          <w:szCs w:val="24"/>
        </w:rPr>
        <w:t>Representa el monto acumulado de la estimación que se establece anualmente por concepto de pérdidas esperadas de otras cuentas incobrables a largo plazo, emitido en un plazo mayor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1.2.9 Otros Activos no Circulantes: </w:t>
      </w:r>
      <w:r w:rsidRPr="00E322A2">
        <w:rPr>
          <w:rFonts w:ascii="Noto Sans Light" w:hAnsi="Noto Sans Light" w:cs="Noto Sans Light"/>
          <w:sz w:val="24"/>
          <w:szCs w:val="24"/>
        </w:rPr>
        <w:t>Comprende el monto de bienes o activos intangibles en concesión, arrendamiento financiero y/o comodato, así como derechos a favor del ente público, cuyo beneficio se recibirá en un período mayor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1.2.9.1 Bienes en Concesión: </w:t>
      </w:r>
      <w:r w:rsidRPr="00E322A2">
        <w:rPr>
          <w:rFonts w:ascii="Noto Sans Light" w:hAnsi="Noto Sans Light" w:cs="Noto Sans Light"/>
          <w:sz w:val="24"/>
          <w:szCs w:val="24"/>
        </w:rPr>
        <w:t>Representa los bienes propiedad del ente público, otorgados en concesión.</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1.2.9.2 Bienes en Arrendamiento Financiero: </w:t>
      </w:r>
      <w:r w:rsidRPr="00E322A2">
        <w:rPr>
          <w:rFonts w:ascii="Noto Sans Light" w:hAnsi="Noto Sans Light" w:cs="Noto Sans Light"/>
          <w:sz w:val="24"/>
          <w:szCs w:val="24"/>
        </w:rPr>
        <w:t>Representa los bienes en arrendamiento financiero en virtud del cual se tiene el uso o goce temporal con opción a compra. Estos bienes se depreciarán de acuerdo a los lineamientos que emita el CONAC.</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1.2.9.3 Bienes en Comodato: </w:t>
      </w:r>
      <w:r w:rsidRPr="00E322A2">
        <w:rPr>
          <w:rFonts w:ascii="Noto Sans Light" w:hAnsi="Noto Sans Light" w:cs="Noto Sans Light"/>
          <w:sz w:val="24"/>
          <w:szCs w:val="24"/>
        </w:rPr>
        <w:t>Representa el monto de los bienes propiedad del ente público otorgados en comodato.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 PASIVO: </w:t>
      </w:r>
      <w:r w:rsidRPr="00E322A2">
        <w:rPr>
          <w:rFonts w:ascii="Noto Sans Light" w:hAnsi="Noto Sans Light" w:cs="Noto Sans Light"/>
          <w:bCs/>
          <w:sz w:val="24"/>
          <w:szCs w:val="24"/>
        </w:rPr>
        <w:t xml:space="preserve">Es una </w:t>
      </w:r>
      <w:r w:rsidRPr="00E322A2">
        <w:rPr>
          <w:rFonts w:ascii="Noto Sans Light" w:hAnsi="Noto Sans Light" w:cs="Noto Sans Light"/>
          <w:sz w:val="24"/>
          <w:szCs w:val="24"/>
        </w:rPr>
        <w:t>obligación presente de un ente público que da lugar a una salida de recursos que surge de un suceso pasado.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 PASIVO CIRCULANTE: </w:t>
      </w:r>
      <w:r w:rsidRPr="00E322A2">
        <w:rPr>
          <w:rFonts w:ascii="Noto Sans Light" w:hAnsi="Noto Sans Light" w:cs="Noto Sans Light"/>
          <w:bCs/>
          <w:sz w:val="24"/>
          <w:szCs w:val="24"/>
        </w:rPr>
        <w:t>Es una obligación que debe liquidarse dentro del periodo de</w:t>
      </w:r>
      <w:r w:rsidRPr="00E322A2" w:rsidDel="00223E0A">
        <w:rPr>
          <w:rFonts w:ascii="Noto Sans Light" w:hAnsi="Noto Sans Light" w:cs="Noto Sans Light"/>
          <w:b/>
          <w:sz w:val="24"/>
          <w:szCs w:val="24"/>
        </w:rPr>
        <w:t xml:space="preserve"> </w:t>
      </w:r>
      <w:r w:rsidRPr="00E322A2">
        <w:rPr>
          <w:rFonts w:ascii="Noto Sans Light" w:hAnsi="Noto Sans Light" w:cs="Noto Sans Light"/>
          <w:sz w:val="24"/>
          <w:szCs w:val="24"/>
        </w:rPr>
        <w:t>doce meses desde la fecha de presentación, o cuando el ente público no tenga un derecho incondicional para aplazar la cancelación del pasivo durante, al menos, los doce meses siguientes a la fecha de presentación de los estados financieros, o cuando lo mantiene principalmente con el propósito de negociarlo.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 Cuentas por Pagar a Corto Plazo: </w:t>
      </w:r>
      <w:r w:rsidRPr="00E322A2">
        <w:rPr>
          <w:rFonts w:ascii="Noto Sans Light" w:hAnsi="Noto Sans Light" w:cs="Noto Sans Light"/>
          <w:sz w:val="24"/>
          <w:szCs w:val="24"/>
        </w:rPr>
        <w:t>Representa el monto de los adeudos del ente público, que deberá pagar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2.1.1.1 Servicios Personales por Pagar a Corto Plazo: </w:t>
      </w:r>
      <w:r w:rsidRPr="00E322A2">
        <w:rPr>
          <w:rFonts w:ascii="Noto Sans Light" w:hAnsi="Noto Sans Light" w:cs="Noto Sans Light"/>
          <w:sz w:val="24"/>
          <w:szCs w:val="24"/>
        </w:rPr>
        <w:t>Representa los adeudos por las remuneraciones del personal al servicio del ente público, de carácter permanente o transitorio, que deberá pagar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2.1.1.2 Proveedores por Pagar a Corto Plazo: </w:t>
      </w:r>
      <w:r w:rsidRPr="00E322A2">
        <w:rPr>
          <w:rFonts w:ascii="Noto Sans Light" w:hAnsi="Noto Sans Light" w:cs="Noto Sans Light"/>
          <w:sz w:val="24"/>
          <w:szCs w:val="24"/>
        </w:rPr>
        <w:t>Representa los adeudos con proveedores derivados de operaciones del ente público, con vencimiento menor o igual a doce meses.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2.1.1.3 Contratistas por Obras Públicas por Pagar a Corto Plazo: </w:t>
      </w:r>
      <w:r w:rsidRPr="00E322A2">
        <w:rPr>
          <w:rFonts w:ascii="Noto Sans Light" w:hAnsi="Noto Sans Light" w:cs="Noto Sans Light"/>
          <w:sz w:val="24"/>
          <w:szCs w:val="24"/>
        </w:rPr>
        <w:t>Representa los adeudos con contratistas derivados de obras, proyectos productivos y acciones de fomento,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2.1.1.4 Participaciones y Aportaciones por Pagar a Corto Plazo: </w:t>
      </w:r>
      <w:r w:rsidRPr="00E322A2">
        <w:rPr>
          <w:rFonts w:ascii="Noto Sans Light" w:hAnsi="Noto Sans Light" w:cs="Noto Sans Light"/>
          <w:sz w:val="24"/>
          <w:szCs w:val="24"/>
        </w:rPr>
        <w:t>Representa los adeudos para cubrir las participaciones y aportaciones a las Entidades Federativas y los Municipios.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2.1.1.5 Transferencias Otorgadas por Pagar a Corto Plazo: </w:t>
      </w:r>
      <w:r w:rsidRPr="00E322A2">
        <w:rPr>
          <w:rFonts w:ascii="Noto Sans Light" w:hAnsi="Noto Sans Light" w:cs="Noto Sans Light"/>
          <w:sz w:val="24"/>
          <w:szCs w:val="24"/>
        </w:rPr>
        <w:t>Representa los adeudos en forma directa o indirecta a los sectores público, privado y externo.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2.1.1.6 Intereses, Comisiones y Otros Gastos de la Deuda Pública por Pagar a Corto Plazo: </w:t>
      </w:r>
      <w:r w:rsidRPr="00E322A2">
        <w:rPr>
          <w:rFonts w:ascii="Noto Sans Light" w:hAnsi="Noto Sans Light" w:cs="Noto Sans Light"/>
          <w:sz w:val="24"/>
          <w:szCs w:val="24"/>
        </w:rPr>
        <w:t>Representa la obligación del pago de intereses, comisiones y otros gastos de la deuda pública derivados de los diversos créditos o financiamientos contratados con instituciones nacionales y extranjeras, privadas y mixtas de crédito y con otros acreedores.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2.1.1.7 Retenciones y Contribuciones por Pagar a Corto Plazo: </w:t>
      </w:r>
      <w:r w:rsidRPr="00E322A2">
        <w:rPr>
          <w:rFonts w:ascii="Noto Sans Light" w:hAnsi="Noto Sans Light" w:cs="Noto Sans Light"/>
          <w:sz w:val="24"/>
          <w:szCs w:val="24"/>
        </w:rPr>
        <w:t>Representa el monto de las retenciones efectuadas a contratistas y a proveedores de bienes y servicios, las retenciones sobre las remuneraciones realizadas al personal, así como las contribuciones por pagar, entre otras, cuya liquidación se prevé realizar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2.1.1.8 Devoluciones de la Ley de Ingresos por Pagar a Corto Plazo: </w:t>
      </w:r>
      <w:r w:rsidRPr="00E322A2">
        <w:rPr>
          <w:rFonts w:ascii="Noto Sans Light" w:hAnsi="Noto Sans Light" w:cs="Noto Sans Light"/>
          <w:sz w:val="24"/>
          <w:szCs w:val="24"/>
        </w:rPr>
        <w:t>Representa el monto de las devoluciones de la Ley de Ingresos por pagar,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2.1.1.9 Otras Cuentas por Pagar a Corto Plazo: </w:t>
      </w:r>
      <w:r w:rsidRPr="00E322A2">
        <w:rPr>
          <w:rFonts w:ascii="Noto Sans Light" w:hAnsi="Noto Sans Light" w:cs="Noto Sans Light"/>
          <w:sz w:val="24"/>
          <w:szCs w:val="24"/>
        </w:rPr>
        <w:t>Representa el monto de los adeudos del ente público, que deberá pagar en un plazo menor o igual a doce meses, no incluidas en las cuentas anteriores.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2.1.2 Documentos por Pagar a Corto Plazo: </w:t>
      </w:r>
      <w:r w:rsidRPr="00E322A2">
        <w:rPr>
          <w:rFonts w:ascii="Noto Sans Light" w:hAnsi="Noto Sans Light" w:cs="Noto Sans Light"/>
          <w:sz w:val="24"/>
          <w:szCs w:val="24"/>
        </w:rPr>
        <w:t>Representa el monto de los adeudos documentados que deberá pagar,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2.1.2.1 Documentos Comerciales por Pagar a Corto Plazo: </w:t>
      </w:r>
      <w:r w:rsidRPr="00E322A2">
        <w:rPr>
          <w:rFonts w:ascii="Noto Sans Light" w:hAnsi="Noto Sans Light" w:cs="Noto Sans Light"/>
          <w:sz w:val="24"/>
          <w:szCs w:val="24"/>
        </w:rPr>
        <w:t>Representa los adeudos documentados derivados de operaciones del ente público con vencimiento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2.1.2.2 Documentos con Contratistas por Obras Públicas por Pagar a Corto Plazo: </w:t>
      </w:r>
      <w:r w:rsidRPr="00E322A2">
        <w:rPr>
          <w:rFonts w:ascii="Noto Sans Light" w:hAnsi="Noto Sans Light" w:cs="Noto Sans Light"/>
          <w:sz w:val="24"/>
          <w:szCs w:val="24"/>
        </w:rPr>
        <w:t>Representa los adeudos documentados con contratistas derivados de obra, proyectos productivos y acciones de fomento, en un plazo menor o igual a doce meses.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2.1.2.9 Otros Documentos por Pagar a Corto Plazo: </w:t>
      </w:r>
      <w:r w:rsidRPr="00E322A2">
        <w:rPr>
          <w:rFonts w:ascii="Noto Sans Light" w:hAnsi="Noto Sans Light" w:cs="Noto Sans Light"/>
          <w:sz w:val="24"/>
          <w:szCs w:val="24"/>
        </w:rPr>
        <w:t>Representa los adeudos documentados que deberá pagar, en un plazo menor o igual a doce meses, no incluidos en las cuentas anteriores.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2.1.3 Porción a Corto Plazo de la Deuda Pública a Largo Plazo: </w:t>
      </w:r>
      <w:r w:rsidRPr="00E322A2">
        <w:rPr>
          <w:rFonts w:ascii="Noto Sans Light" w:hAnsi="Noto Sans Light" w:cs="Noto Sans Light"/>
          <w:sz w:val="24"/>
          <w:szCs w:val="24"/>
        </w:rPr>
        <w:t>Representa el monto de los adeudos por amortización de la deuda pública contraída por el ente público que deberá pagar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2.1.3.1 Porción a Corto Plazo de la Deuda Pública Interna: </w:t>
      </w:r>
      <w:r w:rsidRPr="00E322A2">
        <w:rPr>
          <w:rFonts w:ascii="Noto Sans Light" w:hAnsi="Noto Sans Light" w:cs="Noto Sans Light"/>
          <w:sz w:val="24"/>
          <w:szCs w:val="24"/>
        </w:rPr>
        <w:t>Representa los adeudos por amortización de la deuda pública interna, que deberá pagar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2.1.3.2 Porción a Corto Plazo de la Deuda Pública Externa: </w:t>
      </w:r>
      <w:r w:rsidRPr="00E322A2">
        <w:rPr>
          <w:rFonts w:ascii="Noto Sans Light" w:hAnsi="Noto Sans Light" w:cs="Noto Sans Light"/>
          <w:sz w:val="24"/>
          <w:szCs w:val="24"/>
        </w:rPr>
        <w:t>Representa los adeudos por amortización de la deuda pública externa, que deberá pagar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2.1.3.3 Porción a Corto Plazo de Arrendamiento Financiero: </w:t>
      </w:r>
      <w:r w:rsidRPr="00E322A2">
        <w:rPr>
          <w:rFonts w:ascii="Noto Sans Light" w:hAnsi="Noto Sans Light" w:cs="Noto Sans Light"/>
          <w:sz w:val="24"/>
          <w:szCs w:val="24"/>
        </w:rPr>
        <w:t>Representa los adeudos por amortización del arrendamiento financiero, que deberá pagar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2.1.4 Títulos y Valores a Corto Plazo: </w:t>
      </w:r>
      <w:r w:rsidRPr="00E322A2">
        <w:rPr>
          <w:rFonts w:ascii="Noto Sans Light" w:hAnsi="Noto Sans Light" w:cs="Noto Sans Light"/>
          <w:sz w:val="24"/>
          <w:szCs w:val="24"/>
        </w:rPr>
        <w:t>Representa el monto de los adeudos contraídos por la colocación de bonos y otros títulos valores, con vencimiento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2.1.4.1 Títulos y Valores de la Deuda Pública Interna a Corto Plazo: </w:t>
      </w:r>
      <w:r w:rsidRPr="00E322A2">
        <w:rPr>
          <w:rFonts w:ascii="Noto Sans Light" w:hAnsi="Noto Sans Light" w:cs="Noto Sans Light"/>
          <w:sz w:val="24"/>
          <w:szCs w:val="24"/>
        </w:rPr>
        <w:t>Representa los adeudos contraídos por la colocación de bonos y otros títulos valores de la deuda pública interna, con vencimiento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2.1.4.2 Títulos y Valores de la Deuda Pública Externa a Corto Plazo: </w:t>
      </w:r>
      <w:r w:rsidRPr="00E322A2">
        <w:rPr>
          <w:rFonts w:ascii="Noto Sans Light" w:hAnsi="Noto Sans Light" w:cs="Noto Sans Light"/>
          <w:sz w:val="24"/>
          <w:szCs w:val="24"/>
        </w:rPr>
        <w:t>Representa los adeudos contraídos por la colocación de bonos y otros títulos valores de la deuda pública externa, con vencimiento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2.1.5 Pasivos Diferidos a Corto Plazo: </w:t>
      </w:r>
      <w:r w:rsidRPr="00E322A2">
        <w:rPr>
          <w:rFonts w:ascii="Noto Sans Light" w:hAnsi="Noto Sans Light" w:cs="Noto Sans Light"/>
          <w:sz w:val="24"/>
          <w:szCs w:val="24"/>
        </w:rPr>
        <w:t>Representa el monto de las obligaciones del ente público cuyo beneficio se recibió por anticipado y se reconocerá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2.1.5.1 Ingresos Cobrados por Adelantado a Corto Plazo: </w:t>
      </w:r>
      <w:r w:rsidRPr="00E322A2">
        <w:rPr>
          <w:rFonts w:ascii="Noto Sans Light" w:hAnsi="Noto Sans Light" w:cs="Noto Sans Light"/>
          <w:sz w:val="24"/>
          <w:szCs w:val="24"/>
        </w:rPr>
        <w:t>Representa las obligaciones por ingresos cobrados por adelantado que se reconocerán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2.1.5.2 Intereses Cobrados por Adelantado a Corto Plazo: </w:t>
      </w:r>
      <w:r w:rsidRPr="00E322A2">
        <w:rPr>
          <w:rFonts w:ascii="Noto Sans Light" w:hAnsi="Noto Sans Light" w:cs="Noto Sans Light"/>
          <w:sz w:val="24"/>
          <w:szCs w:val="24"/>
        </w:rPr>
        <w:t>Representa las obligaciones por intereses cobrados por adelantado que se reconocerán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2.1.5.9 Otros Pasivos Diferidos a Corto Plazo: </w:t>
      </w:r>
      <w:r w:rsidRPr="00E322A2">
        <w:rPr>
          <w:rFonts w:ascii="Noto Sans Light" w:hAnsi="Noto Sans Light" w:cs="Noto Sans Light"/>
          <w:sz w:val="24"/>
          <w:szCs w:val="24"/>
        </w:rPr>
        <w:t>Representa las obligaciones del ente público cuyo beneficio se recibió por anticipado y se reconocerá en un plazo menor o igual a doce meses, no incluidos en las cuentas anteriores.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2.1.6 Fondos y Bienes de Terceros en Garantía y/o Administración a Corto Plazo: </w:t>
      </w:r>
      <w:r w:rsidRPr="00E322A2">
        <w:rPr>
          <w:rFonts w:ascii="Noto Sans Light" w:hAnsi="Noto Sans Light" w:cs="Noto Sans Light"/>
          <w:sz w:val="24"/>
          <w:szCs w:val="24"/>
        </w:rPr>
        <w:t>Representa el monto de los fondos y bienes propiedad de terceros, en garantía del cumplimiento de obligaciones contractuales o legales, o para su administración que eventualmente, se tendrán que devolver a su titular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2.1.6.1 Fondos en Garantía a Corto Plazo: </w:t>
      </w:r>
      <w:r w:rsidRPr="00E322A2">
        <w:rPr>
          <w:rFonts w:ascii="Noto Sans Light" w:hAnsi="Noto Sans Light" w:cs="Noto Sans Light"/>
          <w:sz w:val="24"/>
          <w:szCs w:val="24"/>
        </w:rPr>
        <w:t>Representa los fondos en garantía del cumplimiento de obligaciones contractuales o legales que, eventualmente, se tendrán que devolver a su titular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2.1.6.2 Fondos en Administración a Corto Plazo: </w:t>
      </w:r>
      <w:r w:rsidRPr="00E322A2">
        <w:rPr>
          <w:rFonts w:ascii="Noto Sans Light" w:hAnsi="Noto Sans Light" w:cs="Noto Sans Light"/>
          <w:sz w:val="24"/>
          <w:szCs w:val="24"/>
        </w:rPr>
        <w:t>Representa los fondos de terceros, recibidos para su administración que, eventualmente, se tendrán que devolver a su titular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2.1.6.3 Fondos Contingentes a Corto Plazo: </w:t>
      </w:r>
      <w:r w:rsidRPr="00E322A2">
        <w:rPr>
          <w:rFonts w:ascii="Noto Sans Light" w:hAnsi="Noto Sans Light" w:cs="Noto Sans Light"/>
          <w:sz w:val="24"/>
          <w:szCs w:val="24"/>
        </w:rPr>
        <w:t>Representa los fondos recibidos para su administración para cubrir necesidades fortuitas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2.1.6.4 Fondos de Fideicomisos, Mandatos y </w:t>
      </w:r>
      <w:r w:rsidRPr="00E322A2">
        <w:rPr>
          <w:rFonts w:ascii="Noto Sans Light" w:hAnsi="Noto Sans Light" w:cs="Noto Sans Light"/>
          <w:b/>
          <w:sz w:val="24"/>
          <w:szCs w:val="24"/>
          <w:lang w:val="es-MX"/>
        </w:rPr>
        <w:t>Contratos</w:t>
      </w:r>
      <w:r w:rsidRPr="00E322A2">
        <w:rPr>
          <w:rFonts w:ascii="Noto Sans Light" w:hAnsi="Noto Sans Light" w:cs="Noto Sans Light"/>
          <w:b/>
          <w:sz w:val="24"/>
          <w:szCs w:val="24"/>
        </w:rPr>
        <w:t xml:space="preserve"> Análogos a Corto Plazo: </w:t>
      </w:r>
      <w:r w:rsidRPr="00E322A2">
        <w:rPr>
          <w:rFonts w:ascii="Noto Sans Light" w:hAnsi="Noto Sans Light" w:cs="Noto Sans Light"/>
          <w:sz w:val="24"/>
          <w:szCs w:val="24"/>
        </w:rPr>
        <w:t>Representa los recursos por entregar a instituciones para su manejo de acuerdo a su fin con el que fue creado,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2.1.6.5 Otros Fondos de Terceros en Garantía y/o Administración a Corto Plazo: </w:t>
      </w:r>
      <w:r w:rsidRPr="00E322A2">
        <w:rPr>
          <w:rFonts w:ascii="Noto Sans Light" w:hAnsi="Noto Sans Light" w:cs="Noto Sans Light"/>
          <w:sz w:val="24"/>
          <w:szCs w:val="24"/>
        </w:rPr>
        <w:t>Representa los fondos y bienes de propiedad de terceros, en garantía del cumplimiento de obligaciones contractuales o legales, o para su administración que eventualmente, se tendrán que devolver a su titular en un plazo menor o igual a doce meses, no incluidos en las cuentas anteriores.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2.1.6.6 Valores y Bienes en Garantía a Corto Plazo: </w:t>
      </w:r>
      <w:r w:rsidRPr="00E322A2">
        <w:rPr>
          <w:rFonts w:ascii="Noto Sans Light" w:hAnsi="Noto Sans Light" w:cs="Noto Sans Light"/>
          <w:sz w:val="24"/>
          <w:szCs w:val="24"/>
        </w:rPr>
        <w:t>Representa los valores y bienes en garantía del cumplimiento de obligaciones contractuales o legales que, eventualmente, se tendrán que devolver a su titular en un plazo menor o igual a doce meses.</w:t>
      </w:r>
    </w:p>
    <w:p w:rsidR="00E322A2" w:rsidRPr="00E322A2" w:rsidRDefault="00E322A2" w:rsidP="00C13C5B">
      <w:pPr>
        <w:pStyle w:val="Texto"/>
        <w:spacing w:after="120" w:line="238" w:lineRule="exact"/>
        <w:rPr>
          <w:rFonts w:ascii="Noto Sans Light" w:hAnsi="Noto Sans Light" w:cs="Noto Sans Light"/>
          <w:sz w:val="24"/>
          <w:szCs w:val="24"/>
        </w:rPr>
      </w:pPr>
      <w:r w:rsidRPr="00E322A2">
        <w:rPr>
          <w:rFonts w:ascii="Noto Sans Light" w:hAnsi="Noto Sans Light" w:cs="Noto Sans Light"/>
          <w:b/>
          <w:sz w:val="24"/>
          <w:szCs w:val="24"/>
        </w:rPr>
        <w:t xml:space="preserve">2.1.7 Provisiones a Corto Plazo: </w:t>
      </w:r>
      <w:r w:rsidRPr="00E322A2">
        <w:rPr>
          <w:rFonts w:ascii="Noto Sans Light" w:hAnsi="Noto Sans Light" w:cs="Noto Sans Light"/>
          <w:sz w:val="24"/>
          <w:szCs w:val="24"/>
        </w:rPr>
        <w:t>Representa el monto de las obligaciones a cargo del ente público, originadas en circunstancias ciertas, cuya exactitud del valor depende de un hecho futuro; estas obligaciones deben ser justificables y su medición monetaria debe ser confiable en un plazo menor o igual a doce meses. De acuerdo a los lineamientos que emita el CONAC.</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2.1.7.1 Provisión para Demandas y Juicios a Corto Plazo: </w:t>
      </w:r>
      <w:r w:rsidRPr="00E322A2">
        <w:rPr>
          <w:rFonts w:ascii="Noto Sans Light" w:hAnsi="Noto Sans Light" w:cs="Noto Sans Light"/>
          <w:sz w:val="24"/>
          <w:szCs w:val="24"/>
        </w:rPr>
        <w:t>Representa las obligaciones a cargo del ente público, originadas por contingencias de demandas y juicios, cuya exactitud del valor depende de un hecho futuro y estas obligaciones deben ser justificables y su medición monetaria debe ser confiable, en un plazo menor o igual a doce meses. De acuerdo a los lineamientos que emita el CONAC.</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2.1.7.2 Provisión para Contingencias a Corto Plazo: </w:t>
      </w:r>
      <w:r w:rsidRPr="00E322A2">
        <w:rPr>
          <w:rFonts w:ascii="Noto Sans Light" w:hAnsi="Noto Sans Light" w:cs="Noto Sans Light"/>
          <w:sz w:val="24"/>
          <w:szCs w:val="24"/>
        </w:rPr>
        <w:t>Representa las obligaciones a cargo del ente público, originadas por contingencias, cuya exactitud del valor depende de un hecho futuro; estas obligaciones deben ser justificables y su medición monetaria debe ser confiable, en un plazo menor o igual a doce meses. De acuerdo a los lineamientos que emita el CONAC.</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2.1.7.9 Otras Provisiones a Corto Plazo: </w:t>
      </w:r>
      <w:r w:rsidRPr="00E322A2">
        <w:rPr>
          <w:rFonts w:ascii="Noto Sans Light" w:hAnsi="Noto Sans Light" w:cs="Noto Sans Light"/>
          <w:sz w:val="24"/>
          <w:szCs w:val="24"/>
        </w:rPr>
        <w:t>Representa las obligaciones a cargo del ente público, originadas en circunstancias ciertas, cuya exactitud del valor depende de un hecho futuro; estas obligaciones deben ser justificables y su medición monetaria debe ser confiable, en un plazo menor o igual a doce meses, no incluidas en las cuentas anteriores. De acuerdo a los lineamientos que emita el CONAC.</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2.1.9 Otros Pasivos a Corto Plazo: </w:t>
      </w:r>
      <w:r w:rsidRPr="00E322A2">
        <w:rPr>
          <w:rFonts w:ascii="Noto Sans Light" w:hAnsi="Noto Sans Light" w:cs="Noto Sans Light"/>
          <w:sz w:val="24"/>
          <w:szCs w:val="24"/>
        </w:rPr>
        <w:t>Representa el monto de los adeudos del ente público con terceros, en un plazo menor o igual a doce meses, no incluidos en los rubros anteriores.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2.1.9.1 Ingresos por Clasificar: </w:t>
      </w:r>
      <w:r w:rsidRPr="00E322A2">
        <w:rPr>
          <w:rFonts w:ascii="Noto Sans Light" w:hAnsi="Noto Sans Light" w:cs="Noto Sans Light"/>
          <w:sz w:val="24"/>
          <w:szCs w:val="24"/>
        </w:rPr>
        <w:t>Representa los recursos depositados del ente público, pendientes de clasificar según los conceptos del Clasificador por Rubros de Ingresos.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2.1.9.2 Recaudación por Participar: </w:t>
      </w:r>
      <w:r w:rsidRPr="00E322A2">
        <w:rPr>
          <w:rFonts w:ascii="Noto Sans Light" w:hAnsi="Noto Sans Light" w:cs="Noto Sans Light"/>
          <w:sz w:val="24"/>
          <w:szCs w:val="24"/>
        </w:rPr>
        <w:t>Representa la recaudación correspondiente a conceptos de la Ley de Ingresos en proceso, previo a la participación, en cumplimiento de la Ley de Coordinación Fiscal.</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2.1.9.9 Otros Pasivos Circulantes: </w:t>
      </w:r>
      <w:r w:rsidRPr="00E322A2">
        <w:rPr>
          <w:rFonts w:ascii="Noto Sans Light" w:hAnsi="Noto Sans Light" w:cs="Noto Sans Light"/>
          <w:sz w:val="24"/>
          <w:szCs w:val="24"/>
        </w:rPr>
        <w:t>Representa los adeudos del ente público con terceros, no incluidos en las cuentas anteriores.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 PASIVO NO CIRCULANTE: </w:t>
      </w:r>
      <w:r w:rsidRPr="00E322A2">
        <w:rPr>
          <w:rFonts w:ascii="Noto Sans Light" w:hAnsi="Noto Sans Light" w:cs="Noto Sans Light"/>
          <w:bCs/>
          <w:sz w:val="24"/>
          <w:szCs w:val="24"/>
        </w:rPr>
        <w:t>Son todos los demás pasivos que no puedan ser clasificados como circulantes,</w:t>
      </w:r>
      <w:r w:rsidRPr="00E322A2">
        <w:rPr>
          <w:rFonts w:ascii="Noto Sans Light" w:hAnsi="Noto Sans Light" w:cs="Noto Sans Light"/>
          <w:sz w:val="24"/>
          <w:szCs w:val="24"/>
        </w:rPr>
        <w:t xml:space="preserve"> cuyo vencimiento será posterior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2.2.1 Cuentas por Pagar a Largo Plazo: </w:t>
      </w:r>
      <w:r w:rsidRPr="00E322A2">
        <w:rPr>
          <w:rFonts w:ascii="Noto Sans Light" w:hAnsi="Noto Sans Light" w:cs="Noto Sans Light"/>
          <w:sz w:val="24"/>
          <w:szCs w:val="24"/>
        </w:rPr>
        <w:t>Representa el monto de los adeudos del ente público, que deberá pagar en un plazo mayor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2.2.1.1 Proveedores por Pagar a Largo Plazo: </w:t>
      </w:r>
      <w:r w:rsidRPr="00E322A2">
        <w:rPr>
          <w:rFonts w:ascii="Noto Sans Light" w:hAnsi="Noto Sans Light" w:cs="Noto Sans Light"/>
          <w:sz w:val="24"/>
          <w:szCs w:val="24"/>
        </w:rPr>
        <w:t>Representa los adeudos con proveedores derivados de operaciones del ente público, con vencimiento mayor a doce meses.</w:t>
      </w:r>
    </w:p>
    <w:p w:rsidR="00E322A2" w:rsidRPr="00E322A2" w:rsidRDefault="00E322A2" w:rsidP="00C13C5B">
      <w:pPr>
        <w:pStyle w:val="Texto"/>
        <w:spacing w:after="120" w:line="229" w:lineRule="exact"/>
        <w:rPr>
          <w:rFonts w:ascii="Noto Sans Light" w:hAnsi="Noto Sans Light" w:cs="Noto Sans Light"/>
          <w:b/>
          <w:sz w:val="24"/>
          <w:szCs w:val="24"/>
        </w:rPr>
      </w:pPr>
      <w:r w:rsidRPr="00E322A2">
        <w:rPr>
          <w:rFonts w:ascii="Noto Sans Light" w:hAnsi="Noto Sans Light" w:cs="Noto Sans Light"/>
          <w:b/>
          <w:sz w:val="24"/>
          <w:szCs w:val="24"/>
        </w:rPr>
        <w:lastRenderedPageBreak/>
        <w:t xml:space="preserve">2.2.1.2 Contratistas por Obras Públicas por Pagar a Largo Plazo: </w:t>
      </w:r>
      <w:r w:rsidRPr="00E322A2">
        <w:rPr>
          <w:rFonts w:ascii="Noto Sans Light" w:hAnsi="Noto Sans Light" w:cs="Noto Sans Light"/>
          <w:sz w:val="24"/>
          <w:szCs w:val="24"/>
        </w:rPr>
        <w:t>Representa los adeudos con contratistas derivados de obras, proyectos productivos y acciones de fomento, en un plazo mayor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2.2.2 Documentos por Pagar a Largo Plazo: </w:t>
      </w:r>
      <w:r w:rsidRPr="00E322A2">
        <w:rPr>
          <w:rFonts w:ascii="Noto Sans Light" w:hAnsi="Noto Sans Light" w:cs="Noto Sans Light"/>
          <w:sz w:val="24"/>
          <w:szCs w:val="24"/>
        </w:rPr>
        <w:t>Representa el monto los adeudos documentados que deberá pagar, en un plazo mayor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2.2.2.1 Documentos Comerciales por Pagar a Largo Plazo: </w:t>
      </w:r>
      <w:r w:rsidRPr="00E322A2">
        <w:rPr>
          <w:rFonts w:ascii="Noto Sans Light" w:hAnsi="Noto Sans Light" w:cs="Noto Sans Light"/>
          <w:sz w:val="24"/>
          <w:szCs w:val="24"/>
        </w:rPr>
        <w:t>Representa los adeudos documentados derivados de operaciones del ente público con vencimiento mayor a doce meses.</w:t>
      </w:r>
    </w:p>
    <w:p w:rsidR="00E322A2" w:rsidRPr="00E322A2" w:rsidRDefault="00E322A2" w:rsidP="00C13C5B">
      <w:pPr>
        <w:pStyle w:val="Texto"/>
        <w:spacing w:after="120" w:line="229" w:lineRule="exact"/>
        <w:rPr>
          <w:rFonts w:ascii="Noto Sans Light" w:hAnsi="Noto Sans Light" w:cs="Noto Sans Light"/>
          <w:b/>
          <w:sz w:val="24"/>
          <w:szCs w:val="24"/>
        </w:rPr>
      </w:pPr>
      <w:r w:rsidRPr="00E322A2">
        <w:rPr>
          <w:rFonts w:ascii="Noto Sans Light" w:hAnsi="Noto Sans Light" w:cs="Noto Sans Light"/>
          <w:b/>
          <w:sz w:val="24"/>
          <w:szCs w:val="24"/>
        </w:rPr>
        <w:t xml:space="preserve">2.2.2.2 Documentos con Contratistas por Obras Públicas por Pagar a Largo Plazo: </w:t>
      </w:r>
      <w:r w:rsidRPr="00E322A2">
        <w:rPr>
          <w:rFonts w:ascii="Noto Sans Light" w:hAnsi="Noto Sans Light" w:cs="Noto Sans Light"/>
          <w:sz w:val="24"/>
          <w:szCs w:val="24"/>
        </w:rPr>
        <w:t>Representa los adeudos documentados con contratistas derivados de obras, proyectos productivos y acciones de fomento, en un plazo mayor a doce meses.</w:t>
      </w:r>
    </w:p>
    <w:p w:rsidR="00E322A2" w:rsidRPr="00E322A2" w:rsidRDefault="00E322A2" w:rsidP="00C13C5B">
      <w:pPr>
        <w:pStyle w:val="Texto"/>
        <w:spacing w:after="120" w:line="229" w:lineRule="exact"/>
        <w:rPr>
          <w:rFonts w:ascii="Noto Sans Light" w:hAnsi="Noto Sans Light" w:cs="Noto Sans Light"/>
          <w:b/>
          <w:sz w:val="24"/>
          <w:szCs w:val="24"/>
        </w:rPr>
      </w:pPr>
      <w:r w:rsidRPr="00E322A2">
        <w:rPr>
          <w:rFonts w:ascii="Noto Sans Light" w:hAnsi="Noto Sans Light" w:cs="Noto Sans Light"/>
          <w:b/>
          <w:sz w:val="24"/>
          <w:szCs w:val="24"/>
        </w:rPr>
        <w:t xml:space="preserve">2.2.2.9 Otros Documentos por Pagar a Largo Plazo: </w:t>
      </w:r>
      <w:r w:rsidRPr="00E322A2">
        <w:rPr>
          <w:rFonts w:ascii="Noto Sans Light" w:hAnsi="Noto Sans Light" w:cs="Noto Sans Light"/>
          <w:sz w:val="24"/>
          <w:szCs w:val="24"/>
        </w:rPr>
        <w:t>Representa los adeudos documentados que deberán pagar, en un plazo mayor a doce meses, no incluidos en las cuentas anteriores.</w:t>
      </w:r>
    </w:p>
    <w:p w:rsidR="00E322A2" w:rsidRPr="00E322A2" w:rsidRDefault="00E322A2" w:rsidP="00C13C5B">
      <w:pPr>
        <w:pStyle w:val="Texto"/>
        <w:spacing w:after="120" w:line="229" w:lineRule="exact"/>
        <w:rPr>
          <w:rFonts w:ascii="Noto Sans Light" w:hAnsi="Noto Sans Light" w:cs="Noto Sans Light"/>
          <w:b/>
          <w:sz w:val="24"/>
          <w:szCs w:val="24"/>
        </w:rPr>
      </w:pPr>
      <w:r w:rsidRPr="00E322A2">
        <w:rPr>
          <w:rFonts w:ascii="Noto Sans Light" w:hAnsi="Noto Sans Light" w:cs="Noto Sans Light"/>
          <w:b/>
          <w:sz w:val="24"/>
          <w:szCs w:val="24"/>
        </w:rPr>
        <w:t xml:space="preserve">2.2.3 Deuda Pública a Largo Plazo: </w:t>
      </w:r>
      <w:r w:rsidRPr="00E322A2">
        <w:rPr>
          <w:rFonts w:ascii="Noto Sans Light" w:hAnsi="Noto Sans Light" w:cs="Noto Sans Light"/>
          <w:sz w:val="24"/>
          <w:szCs w:val="24"/>
        </w:rPr>
        <w:t>Representa el monto de las obligaciones directas o contingentes, derivadas de financiamientos a cargo del ente público, en términos de las disposiciones legales aplicables.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2.2.3.1 Títulos y Valores de la Deuda Pública Interna a Largo Plazo: </w:t>
      </w:r>
      <w:r w:rsidRPr="00E322A2">
        <w:rPr>
          <w:rFonts w:ascii="Noto Sans Light" w:hAnsi="Noto Sans Light" w:cs="Noto Sans Light"/>
          <w:sz w:val="24"/>
          <w:szCs w:val="24"/>
        </w:rPr>
        <w:t>Representa las obligaciones internas contraídas por el ente público, adquiridas mediante bonos y otros títulos valores de la deuda pública interna, colocados en un plazo mayor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2.2.3.2 Títulos y Valores de la Deuda Pública Externa a Largo Plazo: </w:t>
      </w:r>
      <w:r w:rsidRPr="00E322A2">
        <w:rPr>
          <w:rFonts w:ascii="Noto Sans Light" w:hAnsi="Noto Sans Light" w:cs="Noto Sans Light"/>
          <w:sz w:val="24"/>
          <w:szCs w:val="24"/>
        </w:rPr>
        <w:t>Representa las obligaciones contraídas por el ente público, adquiridas mediante bonos y otros títulos valores de la deuda pública externa, colocados en un plazo mayor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2.2.3.3 Préstamos de la Deuda Pública Interna por Pagar a Largo Plazo: </w:t>
      </w:r>
      <w:r w:rsidRPr="00E322A2">
        <w:rPr>
          <w:rFonts w:ascii="Noto Sans Light" w:hAnsi="Noto Sans Light" w:cs="Noto Sans Light"/>
          <w:sz w:val="24"/>
          <w:szCs w:val="24"/>
        </w:rPr>
        <w:t>Representa las obligaciones del ente público por concepto de deuda pública interna, con vencimiento superior a doce meses.</w:t>
      </w:r>
    </w:p>
    <w:p w:rsidR="00E322A2" w:rsidRPr="00E322A2" w:rsidRDefault="00E322A2" w:rsidP="00C13C5B">
      <w:pPr>
        <w:pStyle w:val="Texto"/>
        <w:spacing w:after="120" w:line="229" w:lineRule="exact"/>
        <w:rPr>
          <w:rFonts w:ascii="Noto Sans Light" w:hAnsi="Noto Sans Light" w:cs="Noto Sans Light"/>
          <w:sz w:val="24"/>
          <w:szCs w:val="24"/>
        </w:rPr>
      </w:pPr>
      <w:r w:rsidRPr="00E322A2">
        <w:rPr>
          <w:rFonts w:ascii="Noto Sans Light" w:hAnsi="Noto Sans Light" w:cs="Noto Sans Light"/>
          <w:b/>
          <w:sz w:val="24"/>
          <w:szCs w:val="24"/>
        </w:rPr>
        <w:t xml:space="preserve">2.2.3.4 Préstamos de la Deuda Pública Externa por Pagar a Largo Plazo: </w:t>
      </w:r>
      <w:r w:rsidRPr="00E322A2">
        <w:rPr>
          <w:rFonts w:ascii="Noto Sans Light" w:hAnsi="Noto Sans Light" w:cs="Noto Sans Light"/>
          <w:sz w:val="24"/>
          <w:szCs w:val="24"/>
        </w:rPr>
        <w:t>Representa las obligaciones del ente público por concepto de deuda pública externa, con vencimiento superior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2.2.3.5 Arrendamiento Financiero por Pagar a Largo Plazo: </w:t>
      </w:r>
      <w:r w:rsidRPr="00E322A2">
        <w:rPr>
          <w:rFonts w:ascii="Noto Sans Light" w:hAnsi="Noto Sans Light" w:cs="Noto Sans Light"/>
          <w:sz w:val="24"/>
          <w:szCs w:val="24"/>
        </w:rPr>
        <w:t>Representa los adeudos por arrendamiento financiero que deberá pagar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2.2.4 Pasivos Diferidos a Largo Plazo: </w:t>
      </w:r>
      <w:r w:rsidRPr="00E322A2">
        <w:rPr>
          <w:rFonts w:ascii="Noto Sans Light" w:hAnsi="Noto Sans Light" w:cs="Noto Sans Light"/>
          <w:sz w:val="24"/>
          <w:szCs w:val="24"/>
        </w:rPr>
        <w:t>Representa el monto de las obligaciones del ente público cuyo beneficio se recibió por anticipado y se reconocerá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2.2.4.1 Créditos Diferidos a Largo Plazo: </w:t>
      </w:r>
      <w:r w:rsidRPr="00E322A2">
        <w:rPr>
          <w:rFonts w:ascii="Noto Sans Light" w:hAnsi="Noto Sans Light" w:cs="Noto Sans Light"/>
          <w:sz w:val="24"/>
          <w:szCs w:val="24"/>
        </w:rPr>
        <w:t>Representa las obligaciones por ingresos cobrados por adelantado que se reconocerán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2.2.4.2 Intereses Cobrados por Adelantado a Largo Plazo: </w:t>
      </w:r>
      <w:r w:rsidRPr="00E322A2">
        <w:rPr>
          <w:rFonts w:ascii="Noto Sans Light" w:hAnsi="Noto Sans Light" w:cs="Noto Sans Light"/>
          <w:sz w:val="24"/>
          <w:szCs w:val="24"/>
        </w:rPr>
        <w:t>Representa las obligaciones por intereses cobrados por adelantado que se reconocerán en un plazo mayor a doce meses.</w:t>
      </w:r>
    </w:p>
    <w:p w:rsidR="00E322A2" w:rsidRPr="00E322A2" w:rsidRDefault="00E322A2" w:rsidP="00C13C5B">
      <w:pPr>
        <w:pStyle w:val="Texto"/>
        <w:spacing w:after="120" w:line="234" w:lineRule="exact"/>
        <w:jc w:val="right"/>
        <w:rPr>
          <w:rFonts w:ascii="Noto Sans Light" w:hAnsi="Noto Sans Light" w:cs="Noto Sans Light"/>
          <w:sz w:val="24"/>
          <w:szCs w:val="24"/>
        </w:rPr>
      </w:pP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2.2.4.9 Otros Pasivos Diferidos a Largo Plazo: </w:t>
      </w:r>
      <w:r w:rsidRPr="00E322A2">
        <w:rPr>
          <w:rFonts w:ascii="Noto Sans Light" w:hAnsi="Noto Sans Light" w:cs="Noto Sans Light"/>
          <w:sz w:val="24"/>
          <w:szCs w:val="24"/>
        </w:rPr>
        <w:t>Representa las obligaciones del ente público cuyo beneficio se recibió por anticipado y se reconocerá en un plazo mayor a doce meses, no incluidos en las cuentas anteriores.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2.2.5 Fondos y Bienes de Terceros en Garantía y/o Administración a Largo Plazo: </w:t>
      </w:r>
      <w:r w:rsidRPr="00E322A2">
        <w:rPr>
          <w:rFonts w:ascii="Noto Sans Light" w:hAnsi="Noto Sans Light" w:cs="Noto Sans Light"/>
          <w:sz w:val="24"/>
          <w:szCs w:val="24"/>
        </w:rPr>
        <w:t>Representa el monto de los fondos y bienes propiedad de terceros, en garantía del cumplimiento de obligaciones contractuales o legales,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2.2.5.1 Fondos en Garantía a Largo Plazo: </w:t>
      </w:r>
      <w:r w:rsidRPr="00E322A2">
        <w:rPr>
          <w:rFonts w:ascii="Noto Sans Light" w:hAnsi="Noto Sans Light" w:cs="Noto Sans Light"/>
          <w:sz w:val="24"/>
          <w:szCs w:val="24"/>
        </w:rPr>
        <w:t>Representa los fondos en garantía del cumplimiento de obligaciones contractuales o legales que, eventualmente, se tendrán que devolver a su titular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2.2.5.2 Fondos en Administración a Largo Plazo: </w:t>
      </w:r>
      <w:r w:rsidRPr="00E322A2">
        <w:rPr>
          <w:rFonts w:ascii="Noto Sans Light" w:hAnsi="Noto Sans Light" w:cs="Noto Sans Light"/>
          <w:sz w:val="24"/>
          <w:szCs w:val="24"/>
        </w:rPr>
        <w:t>Representa los fondos de terceros, recibidos para su administración que, eventualmente, se tendrán que devolver a su titular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2.2.5.3 Fondos Contingentes a Largo Plazo: </w:t>
      </w:r>
      <w:r w:rsidRPr="00E322A2">
        <w:rPr>
          <w:rFonts w:ascii="Noto Sans Light" w:hAnsi="Noto Sans Light" w:cs="Noto Sans Light"/>
          <w:sz w:val="24"/>
          <w:szCs w:val="24"/>
        </w:rPr>
        <w:t>Representa los fondos recibidos para su administración para cubrir necesidades fortuitas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2.2.5.4 Fondos de Fideicomisos, Mandatos y </w:t>
      </w:r>
      <w:r w:rsidRPr="00E322A2">
        <w:rPr>
          <w:rFonts w:ascii="Noto Sans Light" w:hAnsi="Noto Sans Light" w:cs="Noto Sans Light"/>
          <w:b/>
          <w:sz w:val="24"/>
          <w:szCs w:val="24"/>
          <w:lang w:val="es-MX"/>
        </w:rPr>
        <w:t>Contratos</w:t>
      </w:r>
      <w:r w:rsidRPr="00E322A2">
        <w:rPr>
          <w:rFonts w:ascii="Noto Sans Light" w:hAnsi="Noto Sans Light" w:cs="Noto Sans Light"/>
          <w:b/>
          <w:sz w:val="24"/>
          <w:szCs w:val="24"/>
        </w:rPr>
        <w:t xml:space="preserve"> Análogos a Largo Plazo: </w:t>
      </w:r>
      <w:r w:rsidRPr="00E322A2">
        <w:rPr>
          <w:rFonts w:ascii="Noto Sans Light" w:hAnsi="Noto Sans Light" w:cs="Noto Sans Light"/>
          <w:sz w:val="24"/>
          <w:szCs w:val="24"/>
        </w:rPr>
        <w:t>Representa los recursos por entregar a instituciones para su manejo de acuerdo con el fin para el que fueron creados, en un plazo mayor a doce meses.</w:t>
      </w:r>
    </w:p>
    <w:p w:rsidR="00E322A2" w:rsidRPr="00E322A2" w:rsidRDefault="00E322A2" w:rsidP="00C13C5B">
      <w:pPr>
        <w:pStyle w:val="Texto"/>
        <w:spacing w:after="120" w:line="234" w:lineRule="exact"/>
        <w:rPr>
          <w:rFonts w:ascii="Noto Sans Light" w:hAnsi="Noto Sans Light" w:cs="Noto Sans Light"/>
          <w:b/>
          <w:sz w:val="24"/>
          <w:szCs w:val="24"/>
        </w:rPr>
      </w:pPr>
      <w:r w:rsidRPr="00E322A2">
        <w:rPr>
          <w:rFonts w:ascii="Noto Sans Light" w:hAnsi="Noto Sans Light" w:cs="Noto Sans Light"/>
          <w:b/>
          <w:sz w:val="24"/>
          <w:szCs w:val="24"/>
        </w:rPr>
        <w:t xml:space="preserve">2.2.5.5 Otros Fondos de Terceros en Garantía y/o Administración a Largo Plazo: </w:t>
      </w:r>
      <w:r w:rsidRPr="00E322A2">
        <w:rPr>
          <w:rFonts w:ascii="Noto Sans Light" w:hAnsi="Noto Sans Light" w:cs="Noto Sans Light"/>
          <w:sz w:val="24"/>
          <w:szCs w:val="24"/>
        </w:rPr>
        <w:t>Representa los fondos propiedad de terceros, en garantía del cumplimiento de obligaciones contractuales o legales, o para su administración que eventualmente se tendrán que devolver a su titular en un plazo mayor a doce meses, no incluidos en las cuentas anteriores.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2.2.5.6 Valores y Bienes en Garantía a Largo Plazo: </w:t>
      </w:r>
      <w:r w:rsidRPr="00E322A2">
        <w:rPr>
          <w:rFonts w:ascii="Noto Sans Light" w:hAnsi="Noto Sans Light" w:cs="Noto Sans Light"/>
          <w:sz w:val="24"/>
          <w:szCs w:val="24"/>
        </w:rPr>
        <w:t>Representa los valores y bienes en garantía del cumplimiento de obligaciones contractuales o legales que, eventualmente, se tendrán que devolver a su titular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2.2.6 Provisiones a Largo Plazo: </w:t>
      </w:r>
      <w:r w:rsidRPr="00E322A2">
        <w:rPr>
          <w:rFonts w:ascii="Noto Sans Light" w:hAnsi="Noto Sans Light" w:cs="Noto Sans Light"/>
          <w:sz w:val="24"/>
          <w:szCs w:val="24"/>
        </w:rPr>
        <w:t>Representa el monto de las obligaciones a cargo del ente público, originadas en circunstancias ciertas, cuya exactitud del valor depende de un hecho futuro; estas obligaciones deben ser justificables y su medición monetaria debe ser confiable en un plazo mayor a doce meses. De acuerdo a los lineamientos que emita el CONAC.</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2.2.6.1 Provisión para Demandas y Juicios a Largo Plazo: </w:t>
      </w:r>
      <w:r w:rsidRPr="00E322A2">
        <w:rPr>
          <w:rFonts w:ascii="Noto Sans Light" w:hAnsi="Noto Sans Light" w:cs="Noto Sans Light"/>
          <w:sz w:val="24"/>
          <w:szCs w:val="24"/>
        </w:rPr>
        <w:t>Representa las obligaciones a cargo del ente público, originadas por contingencias de demandas y juicios, cuya exactitud del valor depende de un hecho futuro; estas obligaciones deben ser justificables y su medición monetaria debe ser confiable, en un plazo mayor a doce meses. De acuerdo a los lineamientos que emita el CONAC.</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2.2.6.2 Provisión para Pensiones a Largo Plazo: </w:t>
      </w:r>
      <w:r w:rsidRPr="00E322A2">
        <w:rPr>
          <w:rFonts w:ascii="Noto Sans Light" w:hAnsi="Noto Sans Light" w:cs="Noto Sans Light"/>
          <w:sz w:val="24"/>
          <w:szCs w:val="24"/>
        </w:rPr>
        <w:t>Representa las obligaciones a cargo del ente público, originadas por contingencias de pensiones, cuya exactitud del valor depende de un hecho futuro; estas obligaciones deben ser justificables y su medición monetaria debe ser confiable, en un plazo mayor a doce meses. De acuerdo a los lineamientos que emita el CONAC.</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t xml:space="preserve">2.2.6.3 Provisión para Contingencias a Largo Plazo: </w:t>
      </w:r>
      <w:r w:rsidRPr="00E322A2">
        <w:rPr>
          <w:rFonts w:ascii="Noto Sans Light" w:hAnsi="Noto Sans Light" w:cs="Noto Sans Light"/>
          <w:sz w:val="24"/>
          <w:szCs w:val="24"/>
        </w:rPr>
        <w:t>Representa las obligaciones a cargo del ente público, originadas por contingencias, cuya exactitud del valor depende de un hecho futuro; estas obligaciones deben ser justificables y su medición monetaria debe ser confiable, en un plazo mayor a doce meses.</w:t>
      </w:r>
    </w:p>
    <w:p w:rsidR="00E322A2" w:rsidRPr="00E322A2" w:rsidRDefault="00E322A2" w:rsidP="00C13C5B">
      <w:pPr>
        <w:pStyle w:val="Texto"/>
        <w:spacing w:after="120" w:line="23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2.2.6.9 Otras Provisiones a Largo Plazo: </w:t>
      </w:r>
      <w:r w:rsidRPr="00E322A2">
        <w:rPr>
          <w:rFonts w:ascii="Noto Sans Light" w:hAnsi="Noto Sans Light" w:cs="Noto Sans Light"/>
          <w:sz w:val="24"/>
          <w:szCs w:val="24"/>
        </w:rPr>
        <w:t>Representa las obligaciones a cargo del ente público, originadas en circunstancias ciertas, cuya exactitud del valor depende de un hecho futuro; estas obligaciones deben ser justificables y su medición monetaria debe ser confiable, en un plazo mayor a doce meses, no incluidas en las cuentas anteriores. De acuerdo a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 HACIENDA PUBLICA/PATRIMONIO: </w:t>
      </w:r>
      <w:r w:rsidRPr="00E322A2">
        <w:rPr>
          <w:rFonts w:ascii="Noto Sans Light" w:hAnsi="Noto Sans Light" w:cs="Noto Sans Light"/>
          <w:bCs/>
          <w:sz w:val="24"/>
          <w:szCs w:val="24"/>
        </w:rPr>
        <w:t>Son los activos netos que se entienden como la porción residual de los activos del ente público, una vez deducidos todos sus pasivos; en otras palabras, son derechos e inversiones que tiene un ente público menos sus deudas; por lo tanto, el reconocimiento y valuación que se tenga de los activos y los pasivos repercutirá en la misma proporción en el valor de la hacienda pública/patrimonio</w:t>
      </w:r>
      <w:r w:rsidRPr="00E322A2">
        <w:rPr>
          <w:rFonts w:ascii="Noto Sans Light" w:hAnsi="Noto Sans Light" w:cs="Noto Sans Light"/>
          <w:sz w:val="24"/>
          <w:szCs w:val="24"/>
        </w:rPr>
        <w:t>.</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3.1 HACIENDA PUBLICA/PATRIMONIO CONTRIBUIDO: </w:t>
      </w:r>
      <w:r w:rsidRPr="00E322A2">
        <w:rPr>
          <w:rFonts w:ascii="Noto Sans Light" w:hAnsi="Noto Sans Light" w:cs="Noto Sans Light"/>
          <w:sz w:val="24"/>
          <w:szCs w:val="24"/>
        </w:rPr>
        <w:t>Representa las aportaciones, con fines permanentes, del sector privado, público y externo que incrementan la Hacienda Pública/Patrimonio del ente público, así como los efectos identificables y cuantificables que le afecten.</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3.1.1 Aportaciones: </w:t>
      </w:r>
      <w:r w:rsidRPr="00E322A2">
        <w:rPr>
          <w:rFonts w:ascii="Noto Sans Light" w:hAnsi="Noto Sans Light" w:cs="Noto Sans Light"/>
          <w:sz w:val="24"/>
          <w:szCs w:val="24"/>
        </w:rPr>
        <w:t>Representa los recursos aportados en efectivo o en especie, con fines permanentes de incrementar la Hacienda Pública/Patrimonio del ente público.</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3.1.2 Donaciones de Capital: </w:t>
      </w:r>
      <w:r w:rsidRPr="00E322A2">
        <w:rPr>
          <w:rFonts w:ascii="Noto Sans Light" w:hAnsi="Noto Sans Light" w:cs="Noto Sans Light"/>
          <w:sz w:val="24"/>
          <w:szCs w:val="24"/>
        </w:rPr>
        <w:t>Representa el monto de las donaciones en especie, recibidas con el fin de dotar al ente público de activos necesarios para su funcionamiento.</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3.1.3 Actualización de la Hacienda Pública/Patrimonio: </w:t>
      </w:r>
      <w:r w:rsidRPr="00E322A2">
        <w:rPr>
          <w:rFonts w:ascii="Noto Sans Light" w:hAnsi="Noto Sans Light" w:cs="Noto Sans Light"/>
          <w:sz w:val="24"/>
          <w:szCs w:val="24"/>
        </w:rPr>
        <w:t>Representa el valor actualizado de los activos, pasivos y patrimonio del ente público que han sido reconocidos contablemente, por transacciones y otros eventos cuantificables una vez formalizados en términos de las disposiciones que resulten aplicables.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 HACIENDA PUBLICA/PATRIMONIO GENERADO: </w:t>
      </w:r>
      <w:r w:rsidRPr="00E322A2">
        <w:rPr>
          <w:rFonts w:ascii="Noto Sans Light" w:hAnsi="Noto Sans Light" w:cs="Noto Sans Light"/>
          <w:sz w:val="24"/>
          <w:szCs w:val="24"/>
        </w:rPr>
        <w:t>Representa la acumulación de resultados de la gestión de ejercicios anteriores, incluyendo las aplicadas a reservas, resultados del ejercicio en operación y los eventos identificables y cuantificables que le afectan.</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3.2.1 Resultado del Ejercicio (Ahorro/Desahorro): </w:t>
      </w:r>
      <w:r w:rsidRPr="00E322A2">
        <w:rPr>
          <w:rFonts w:ascii="Noto Sans Light" w:hAnsi="Noto Sans Light" w:cs="Noto Sans Light"/>
          <w:bCs/>
          <w:sz w:val="24"/>
          <w:szCs w:val="24"/>
        </w:rPr>
        <w:t>Es la diferencia entre</w:t>
      </w:r>
      <w:r w:rsidRPr="00E322A2">
        <w:rPr>
          <w:rFonts w:ascii="Noto Sans Light" w:hAnsi="Noto Sans Light" w:cs="Noto Sans Light"/>
          <w:sz w:val="24"/>
          <w:szCs w:val="24"/>
        </w:rPr>
        <w:t xml:space="preserve"> ingresos y gastos presentados en el Estado de Actividades.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3.2.2 Resultados de Ejercicios Anteriores: </w:t>
      </w:r>
      <w:r w:rsidRPr="00E322A2">
        <w:rPr>
          <w:rFonts w:ascii="Noto Sans Light" w:hAnsi="Noto Sans Light" w:cs="Noto Sans Light"/>
          <w:sz w:val="24"/>
          <w:szCs w:val="24"/>
        </w:rPr>
        <w:t>Representa el monto correspondiente de resultados de la gestión acumulados provenientes de ejercicios anteriores.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3.2.3 </w:t>
      </w:r>
      <w:proofErr w:type="spellStart"/>
      <w:r w:rsidRPr="00E322A2">
        <w:rPr>
          <w:rFonts w:ascii="Noto Sans Light" w:hAnsi="Noto Sans Light" w:cs="Noto Sans Light"/>
          <w:b/>
          <w:sz w:val="24"/>
          <w:szCs w:val="24"/>
        </w:rPr>
        <w:t>Revalúos</w:t>
      </w:r>
      <w:proofErr w:type="spellEnd"/>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Representa el importe de la actualización acumulada de los activos.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3.2.3.1 Revalúo de Bienes Inmuebles: </w:t>
      </w:r>
      <w:r w:rsidRPr="00E322A2">
        <w:rPr>
          <w:rFonts w:ascii="Noto Sans Light" w:hAnsi="Noto Sans Light" w:cs="Noto Sans Light"/>
          <w:sz w:val="24"/>
          <w:szCs w:val="24"/>
        </w:rPr>
        <w:t>Representa el importe de la actualización acumulada de los bienes inmuebles.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3.2.3.2 Revalúo de Bienes Muebles: </w:t>
      </w:r>
      <w:r w:rsidRPr="00E322A2">
        <w:rPr>
          <w:rFonts w:ascii="Noto Sans Light" w:hAnsi="Noto Sans Light" w:cs="Noto Sans Light"/>
          <w:sz w:val="24"/>
          <w:szCs w:val="24"/>
        </w:rPr>
        <w:t>Representa el importe de la actualización acumulada de los bienes muebles.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3.2.3.3 Revalúo de Bienes Intangibles: </w:t>
      </w:r>
      <w:r w:rsidRPr="00E322A2">
        <w:rPr>
          <w:rFonts w:ascii="Noto Sans Light" w:hAnsi="Noto Sans Light" w:cs="Noto Sans Light"/>
          <w:sz w:val="24"/>
          <w:szCs w:val="24"/>
        </w:rPr>
        <w:t>Representa el importe de la actualización acumulada de los bienes intangibles.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3.2.3.9 Otros </w:t>
      </w:r>
      <w:proofErr w:type="spellStart"/>
      <w:r w:rsidRPr="00E322A2">
        <w:rPr>
          <w:rFonts w:ascii="Noto Sans Light" w:hAnsi="Noto Sans Light" w:cs="Noto Sans Light"/>
          <w:b/>
          <w:sz w:val="24"/>
          <w:szCs w:val="24"/>
        </w:rPr>
        <w:t>Revalúos</w:t>
      </w:r>
      <w:proofErr w:type="spellEnd"/>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Representa el importe de la actualización acumulada de los otros activos.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3.2.4 Reservas: </w:t>
      </w:r>
      <w:r w:rsidRPr="00E322A2">
        <w:rPr>
          <w:rFonts w:ascii="Noto Sans Light" w:hAnsi="Noto Sans Light" w:cs="Noto Sans Light"/>
          <w:sz w:val="24"/>
          <w:szCs w:val="24"/>
        </w:rPr>
        <w:t>Representa las cuentas con saldo acreedor, que se crean o incrementan de acuerdo con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3.2.4.1 Reservas de Patrimonio: </w:t>
      </w:r>
      <w:r w:rsidRPr="00E322A2">
        <w:rPr>
          <w:rFonts w:ascii="Noto Sans Light" w:hAnsi="Noto Sans Light" w:cs="Noto Sans Light"/>
          <w:sz w:val="24"/>
          <w:szCs w:val="24"/>
        </w:rPr>
        <w:t>Representa las cuentas con saldo acreedor, que se crean o incrementan con objeto de hacer frente a la baja extraordinaria de bienes del ente público, de acuerdo con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3.2.4.2 Reservas Territoriales: </w:t>
      </w:r>
      <w:r w:rsidRPr="00E322A2">
        <w:rPr>
          <w:rFonts w:ascii="Noto Sans Light" w:hAnsi="Noto Sans Light" w:cs="Noto Sans Light"/>
          <w:sz w:val="24"/>
          <w:szCs w:val="24"/>
        </w:rPr>
        <w:t>Representa las reservas destinadas a programas de vivienda y desarrollo urbano con el propósito de garantizar el crecimiento ordenado al generar oferta de suelo en los sitios y orientaciones señalados en los programas de desarrollo urbano, de acuerdo con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3.2.4.3 Reservas por Contingencias: </w:t>
      </w:r>
      <w:r w:rsidRPr="00E322A2">
        <w:rPr>
          <w:rFonts w:ascii="Noto Sans Light" w:hAnsi="Noto Sans Light" w:cs="Noto Sans Light"/>
          <w:sz w:val="24"/>
          <w:szCs w:val="24"/>
        </w:rPr>
        <w:t>Representa las cuentas con saldo acreedor, que se crean o incrementan con objeto de hacer frente a las eventualidades que pudieran presentarse, de acuerdo con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3.2.5 Rectificaciones de Resultados de Ejercicios Anteriores: </w:t>
      </w:r>
      <w:r w:rsidRPr="00E322A2">
        <w:rPr>
          <w:rFonts w:ascii="Noto Sans Light" w:hAnsi="Noto Sans Light" w:cs="Noto Sans Light"/>
          <w:sz w:val="24"/>
          <w:szCs w:val="24"/>
        </w:rPr>
        <w:t>Representan la afectación por concepto de cambios en Estimaciones, Políticas o Errores Contables.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3.2.5.1 Cambios en Políticas Contables: </w:t>
      </w:r>
      <w:r w:rsidRPr="00E322A2">
        <w:rPr>
          <w:rFonts w:ascii="Noto Sans Light" w:hAnsi="Noto Sans Light" w:cs="Noto Sans Light"/>
          <w:sz w:val="24"/>
          <w:szCs w:val="24"/>
        </w:rPr>
        <w:t>Representa la afectación cuando se modifica de una base contable a otra; un cambio en el reconocimiento o valuación de un evento dentro de la aplicación de un mismo método contable, o cuando se aplica por primera vez una política de revaluación de activos.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3.2.5.2 Cambios por Errores Contables: </w:t>
      </w:r>
      <w:r w:rsidRPr="00E322A2">
        <w:rPr>
          <w:rFonts w:ascii="Noto Sans Light" w:hAnsi="Noto Sans Light" w:cs="Noto Sans Light"/>
          <w:sz w:val="24"/>
          <w:szCs w:val="24"/>
        </w:rPr>
        <w:t>Representa las omisiones e inexactitudes en los estados financieros de un ente público, en el periodo actual o en ejercicios anteriores, derivado de la no aplicación de las políticas, errores aritméticos o la inadvertencia o mala interpretación de hechos.</w:t>
      </w:r>
    </w:p>
    <w:p w:rsidR="00E322A2" w:rsidRPr="00E322A2" w:rsidRDefault="00E322A2" w:rsidP="00C13C5B">
      <w:pPr>
        <w:pStyle w:val="Texto"/>
        <w:spacing w:after="120" w:line="220" w:lineRule="exact"/>
        <w:rPr>
          <w:rFonts w:ascii="Noto Sans Light" w:eastAsia="MS Mincho" w:hAnsi="Noto Sans Light" w:cs="Noto Sans Light"/>
          <w:iCs/>
          <w:sz w:val="24"/>
          <w:szCs w:val="24"/>
        </w:rPr>
      </w:pPr>
      <w:r w:rsidRPr="00E322A2">
        <w:rPr>
          <w:rFonts w:ascii="Noto Sans Light" w:eastAsia="MS Mincho" w:hAnsi="Noto Sans Light" w:cs="Noto Sans Light"/>
          <w:b/>
          <w:bCs/>
          <w:iCs/>
          <w:sz w:val="24"/>
          <w:szCs w:val="24"/>
        </w:rPr>
        <w:t>3.2.5.3 Cambios en Estimaciones Contables:</w:t>
      </w:r>
      <w:r w:rsidRPr="00E322A2">
        <w:rPr>
          <w:rFonts w:ascii="Noto Sans Light" w:eastAsia="MS Mincho" w:hAnsi="Noto Sans Light" w:cs="Noto Sans Light"/>
          <w:iCs/>
          <w:sz w:val="24"/>
          <w:szCs w:val="24"/>
        </w:rPr>
        <w:t xml:space="preserve"> Representan el ajuste en el importe en libros de un activo o de un pasivo, o en el importe del consumo periódico de un activo, que se produce tras la evaluación de su situación actual, así como de los beneficios y obligaciones futuros asociados.</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3.3 EXCESO O INSUFICIENCIA EN LA ACTUALIZACION DE LA HACIENDA PUBLICA/PATRIMONIO: </w:t>
      </w:r>
      <w:r w:rsidRPr="00E322A2">
        <w:rPr>
          <w:rFonts w:ascii="Noto Sans Light" w:hAnsi="Noto Sans Light" w:cs="Noto Sans Light"/>
          <w:sz w:val="24"/>
          <w:szCs w:val="24"/>
        </w:rPr>
        <w:t>Su utilización será de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acuerdo con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3.3.1 Resultado por Posición Monetaria: </w:t>
      </w:r>
      <w:r w:rsidRPr="00E322A2">
        <w:rPr>
          <w:rFonts w:ascii="Noto Sans Light" w:hAnsi="Noto Sans Light" w:cs="Noto Sans Light"/>
          <w:sz w:val="24"/>
          <w:szCs w:val="24"/>
        </w:rPr>
        <w:t>Su utilización será de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acuerdo con los lineamientos que emita el CONAC.</w:t>
      </w:r>
    </w:p>
    <w:p w:rsidR="00E322A2" w:rsidRPr="00E322A2" w:rsidRDefault="00E322A2" w:rsidP="00C13C5B">
      <w:pPr>
        <w:pStyle w:val="Texto"/>
        <w:spacing w:after="120" w:line="219" w:lineRule="exact"/>
        <w:rPr>
          <w:rFonts w:ascii="Noto Sans Light" w:hAnsi="Noto Sans Light" w:cs="Noto Sans Light"/>
          <w:sz w:val="24"/>
          <w:szCs w:val="24"/>
        </w:rPr>
      </w:pPr>
      <w:r w:rsidRPr="00E322A2">
        <w:rPr>
          <w:rFonts w:ascii="Noto Sans Light" w:hAnsi="Noto Sans Light" w:cs="Noto Sans Light"/>
          <w:b/>
          <w:sz w:val="24"/>
          <w:szCs w:val="24"/>
        </w:rPr>
        <w:t xml:space="preserve">3.3.2 Resultado por Tenencia de Activos no Monetarios: </w:t>
      </w:r>
      <w:r w:rsidRPr="00E322A2">
        <w:rPr>
          <w:rFonts w:ascii="Noto Sans Light" w:hAnsi="Noto Sans Light" w:cs="Noto Sans Light"/>
          <w:sz w:val="24"/>
          <w:szCs w:val="24"/>
        </w:rPr>
        <w:t>Su utilización será de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acuerdo con los lineamientos que emita el CONAC.</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 INGRESOS Y OTROS BENEFICIOS: </w:t>
      </w:r>
      <w:r w:rsidRPr="00E322A2">
        <w:rPr>
          <w:rFonts w:ascii="Noto Sans Light" w:hAnsi="Noto Sans Light" w:cs="Noto Sans Light"/>
          <w:sz w:val="24"/>
          <w:szCs w:val="24"/>
        </w:rPr>
        <w:t>Son aumentos en la situación financiera neta del ente público, distintos de los incrementos relacionados con las aportaciones patrimoniales o de capital que modifican la Hacienda Pública/Patrimonio del ente público.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 INGRESOS DE GESTIÓN: </w:t>
      </w:r>
      <w:r w:rsidRPr="00E322A2">
        <w:rPr>
          <w:rFonts w:ascii="Noto Sans Light" w:hAnsi="Noto Sans Light" w:cs="Noto Sans Light"/>
          <w:sz w:val="24"/>
          <w:szCs w:val="24"/>
        </w:rPr>
        <w:t>Comprende el importe de los ingresos provenientes de contribuciones, productos, aprovechamientos, así como de venta de bienes y prestación de servicios.</w:t>
      </w:r>
    </w:p>
    <w:p w:rsidR="00E322A2" w:rsidRPr="00E322A2" w:rsidRDefault="00E322A2" w:rsidP="00C13C5B">
      <w:pPr>
        <w:pStyle w:val="Texto"/>
        <w:spacing w:after="120" w:line="226" w:lineRule="exact"/>
        <w:rPr>
          <w:rFonts w:ascii="Noto Sans Light" w:hAnsi="Noto Sans Light" w:cs="Noto Sans Light"/>
          <w:sz w:val="24"/>
          <w:szCs w:val="24"/>
          <w:lang w:eastAsia="es-MX"/>
        </w:rPr>
      </w:pPr>
      <w:r w:rsidRPr="00E322A2">
        <w:rPr>
          <w:rFonts w:ascii="Noto Sans Light" w:hAnsi="Noto Sans Light" w:cs="Noto Sans Light"/>
          <w:b/>
          <w:sz w:val="24"/>
          <w:szCs w:val="24"/>
        </w:rPr>
        <w:t xml:space="preserve">4.1.1 Impuestos: </w:t>
      </w:r>
      <w:r w:rsidRPr="00E322A2">
        <w:rPr>
          <w:rFonts w:ascii="Noto Sans Light" w:hAnsi="Noto Sans Light" w:cs="Noto Sans Light"/>
          <w:sz w:val="24"/>
          <w:szCs w:val="24"/>
        </w:rPr>
        <w:t>Comprende el importe de las contribuciones establecidas en Ley que deben pagar las personas físicas y/o morales, que se encuentran en la situación jurídica o de hecho prevista por la misma y que sean distintas de las aportaciones de seguridad social, contribuciones de mejoras y derechos</w:t>
      </w:r>
      <w:r w:rsidRPr="00E322A2">
        <w:rPr>
          <w:rFonts w:ascii="Noto Sans Light" w:hAnsi="Noto Sans Light" w:cs="Noto Sans Light"/>
          <w:sz w:val="24"/>
          <w:szCs w:val="24"/>
          <w:lang w:eastAsia="es-MX"/>
        </w:rPr>
        <w:t>.</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4.1.1.1 Impuestos Sobre los Ingresos: </w:t>
      </w:r>
      <w:r w:rsidRPr="00E322A2">
        <w:rPr>
          <w:rFonts w:ascii="Noto Sans Light" w:hAnsi="Noto Sans Light" w:cs="Noto Sans Light"/>
          <w:sz w:val="24"/>
          <w:szCs w:val="24"/>
        </w:rPr>
        <w:t>Importe de las contribuciones derivadas de las imposiciones fiscales que en forma unilateral y obligatoria se fijan sobre los ingresos de las personas físicas y/o morales,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4.1.1.2 Impuestos Sobre el Patrimonio: </w:t>
      </w:r>
      <w:r w:rsidRPr="00E322A2">
        <w:rPr>
          <w:rFonts w:ascii="Noto Sans Light" w:hAnsi="Noto Sans Light" w:cs="Noto Sans Light"/>
          <w:sz w:val="24"/>
          <w:szCs w:val="24"/>
        </w:rPr>
        <w:t>Importe de las contribuciones derivadas de las imposiciones fiscales que en forma unilateral y obligatoria se fijan sobre los bienes propiedad de las personas físicas y/o morales,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4.1.1.3 Impuestos Sobre la Producción, el Consumo y las Transacciones: </w:t>
      </w:r>
      <w:r w:rsidRPr="00E322A2">
        <w:rPr>
          <w:rFonts w:ascii="Noto Sans Light" w:hAnsi="Noto Sans Light" w:cs="Noto Sans Light"/>
          <w:sz w:val="24"/>
          <w:szCs w:val="24"/>
        </w:rPr>
        <w:t>Importe de las contribuciones derivadas de las imposiciones fiscales que en forma unilateral y obligatoria se fijan sobre la actividad económica relacionada con la producción, el consumo y las transacciones que realizan las personas físicas y/o morales,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4.1.1.4 Impuestos al Comercio Exterior: </w:t>
      </w:r>
      <w:r w:rsidRPr="00E322A2">
        <w:rPr>
          <w:rFonts w:ascii="Noto Sans Light" w:hAnsi="Noto Sans Light" w:cs="Noto Sans Light"/>
          <w:sz w:val="24"/>
          <w:szCs w:val="24"/>
        </w:rPr>
        <w:t>Importe de las contribuciones derivadas de las imposiciones fiscales que en forma unilateral y obligatoria se fijan sobre las actividades de importación y/o exportación que realizan las personas físicas y/o morales,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4.1.1.5 Impuestos Sobre Nóminas y Asimilables: </w:t>
      </w:r>
      <w:r w:rsidRPr="00E322A2">
        <w:rPr>
          <w:rFonts w:ascii="Noto Sans Light" w:hAnsi="Noto Sans Light" w:cs="Noto Sans Light"/>
          <w:sz w:val="24"/>
          <w:szCs w:val="24"/>
        </w:rPr>
        <w:t>Importe de las contribuciones derivadas de las imposiciones fiscales que en forma unilateral y obligatoria se fijan sobre la base gravable de las remuneraciones al trabajo personal subordinado o el que corresponda,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4.1.1.6 Impuestos Ecológicos: </w:t>
      </w:r>
      <w:r w:rsidRPr="00E322A2">
        <w:rPr>
          <w:rFonts w:ascii="Noto Sans Light" w:hAnsi="Noto Sans Light" w:cs="Noto Sans Light"/>
          <w:sz w:val="24"/>
          <w:szCs w:val="24"/>
        </w:rPr>
        <w:t>Importe de las contribuciones derivadas de las imposiciones fiscales que en forma unilateral y obligatoria se fijan a las personas físicas y/o morales, por la afectación preventiva o correctiva que se ocasione en flora, fauna, medio ambiente o todo aquello relacionado a la ecología,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4.1.1.7 Accesorios de Impuestos: </w:t>
      </w:r>
      <w:r w:rsidRPr="00E322A2">
        <w:rPr>
          <w:rFonts w:ascii="Noto Sans Light" w:hAnsi="Noto Sans Light" w:cs="Noto Sans Light"/>
          <w:sz w:val="24"/>
          <w:szCs w:val="24"/>
        </w:rPr>
        <w:t>Importe de los ingresos que se perciben por conceptos de recargos, sanciones, gastos de ejecución, indemnizaciones, ente otros, asociados a los impuestos, cuando éstos no se cubran oportunamente,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4.1.1.8 Impuestos no Comprendidos en la Ley de Ingresos Vigente, Causados en Ejercicios Fiscales Anteriores Pendientes de Liquidación o Pago:</w:t>
      </w:r>
      <w:r w:rsidRPr="00E322A2">
        <w:rPr>
          <w:rFonts w:ascii="Noto Sans Light" w:hAnsi="Noto Sans Light" w:cs="Noto Sans Light"/>
          <w:sz w:val="24"/>
          <w:szCs w:val="24"/>
        </w:rPr>
        <w:t xml:space="preserve"> Importe de los ingresos que se recaudan en el ejercicio corriente, por impuestos pendientes de liquidación o pago causados en ejercicios fiscales anteriores, no incluidos en la Ley de Ingresos vigente.</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4.1.1.9 Otros Impuestos: </w:t>
      </w:r>
      <w:r w:rsidRPr="00E322A2">
        <w:rPr>
          <w:rFonts w:ascii="Noto Sans Light" w:hAnsi="Noto Sans Light" w:cs="Noto Sans Light"/>
          <w:sz w:val="24"/>
          <w:szCs w:val="24"/>
        </w:rPr>
        <w:t>Importe de los ingresos que se perciben por conceptos no incluidos en las cuentas anteriores,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4.1.2 Cuotas y Aportaciones de Seguridad Social</w:t>
      </w:r>
      <w:r w:rsidRPr="00E322A2">
        <w:rPr>
          <w:rFonts w:ascii="Noto Sans Light" w:hAnsi="Noto Sans Light" w:cs="Noto Sans Light"/>
          <w:sz w:val="24"/>
          <w:szCs w:val="24"/>
        </w:rPr>
        <w:t>: Comprende el importe de las contribuciones establecidas en Ley a cargo de personas que son sustituidas por el Estado en el cumplimiento de obligaciones fijadas por la Ley en materia de seguridad social o a las personas que se beneficien en forma especial por servicios de seguridad social proporcionados por el mismo Estado.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4.1.2.1 Aportaciones para Fondos de Vivienda: </w:t>
      </w:r>
      <w:r w:rsidRPr="00E322A2">
        <w:rPr>
          <w:rFonts w:ascii="Noto Sans Light" w:hAnsi="Noto Sans Light" w:cs="Noto Sans Light"/>
          <w:sz w:val="24"/>
          <w:szCs w:val="24"/>
        </w:rPr>
        <w:t>Importe de los ingresos que reciben los entes públicos que prestan los servicios de seguridad social, para cubrir las obligaciones relativas a los fondos de vivienda,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4.1.2.2 Cuotas para la Seguridad Social: </w:t>
      </w:r>
      <w:r w:rsidRPr="00E322A2">
        <w:rPr>
          <w:rFonts w:ascii="Noto Sans Light" w:hAnsi="Noto Sans Light" w:cs="Noto Sans Light"/>
          <w:sz w:val="24"/>
          <w:szCs w:val="24"/>
        </w:rPr>
        <w:t>Importe de los ingresos que reciben los entes públicos que prestan los servicios de seguridad social,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4.1.2.3 Cuotas de Ahorro para el Retiro: </w:t>
      </w:r>
      <w:r w:rsidRPr="00E322A2">
        <w:rPr>
          <w:rFonts w:ascii="Noto Sans Light" w:hAnsi="Noto Sans Light" w:cs="Noto Sans Light"/>
          <w:sz w:val="24"/>
          <w:szCs w:val="24"/>
        </w:rPr>
        <w:t>Importe de los ingresos que reciben los entes públicos que prestan los servicios de seguridad social, para cubrir las obligaciones relativas a fondos del ahorro para el retiro,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4.1.2.4 Accesorios de Cuotas y Aportaciones de Seguridad Social: </w:t>
      </w:r>
      <w:r w:rsidRPr="00E322A2">
        <w:rPr>
          <w:rFonts w:ascii="Noto Sans Light" w:hAnsi="Noto Sans Light" w:cs="Noto Sans Light"/>
          <w:sz w:val="24"/>
          <w:szCs w:val="24"/>
        </w:rPr>
        <w:t>Importe de los ingresos que se perciben por concepto de recargos, sanciones, gastos de ejecución, indemnizaciones, entre otros, asociados a las cuotas y aportaciones de seguridad social, cuando éstas no se cubran oportunamente,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4.1.2.9 Otras Cuotas y Aportaciones para la Seguridad Social: </w:t>
      </w:r>
      <w:r w:rsidRPr="00E322A2">
        <w:rPr>
          <w:rFonts w:ascii="Noto Sans Light" w:hAnsi="Noto Sans Light" w:cs="Noto Sans Light"/>
          <w:sz w:val="24"/>
          <w:szCs w:val="24"/>
        </w:rPr>
        <w:t>Importe de los ingresos que reciben los entes públicos que prestan los servicios de seguridad social, por conceptos no incluidos en las cuentas anteriores,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4.1.3 Contribuciones de Mejoras: </w:t>
      </w:r>
      <w:r w:rsidRPr="00E322A2">
        <w:rPr>
          <w:rFonts w:ascii="Noto Sans Light" w:hAnsi="Noto Sans Light" w:cs="Noto Sans Light"/>
          <w:sz w:val="24"/>
          <w:szCs w:val="24"/>
        </w:rPr>
        <w:t>Comprende el importe de las contribuciones establecidas en Ley a cargo de las personas físicas y/o morales que se beneficien de manera directa por obras públicas.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4.1.3.1 Contribuciones de Mejoras por Obras Públicas: </w:t>
      </w:r>
      <w:r w:rsidRPr="00E322A2">
        <w:rPr>
          <w:rFonts w:ascii="Noto Sans Light" w:hAnsi="Noto Sans Light" w:cs="Noto Sans Light"/>
          <w:sz w:val="24"/>
          <w:szCs w:val="24"/>
        </w:rPr>
        <w:t>Importe de las contribuciones derivadas de los beneficios diferenciales particulares por la realización de obras públicas a cargo de las personas físicas y/o morales, independientemente de la utilidad general colectiva,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4.1.3.2 Contribuciones de Mejoras no Comprendidas en la Ley de Ingresos Vigente, Causadas en Ejercicios Fiscales Anteriores Pendientes de Liquidación o Pago:</w:t>
      </w:r>
      <w:r w:rsidRPr="00E322A2">
        <w:rPr>
          <w:rFonts w:ascii="Noto Sans Light" w:hAnsi="Noto Sans Light" w:cs="Noto Sans Light"/>
          <w:sz w:val="24"/>
          <w:szCs w:val="24"/>
        </w:rPr>
        <w:t xml:space="preserve"> Importe de los ingresos que se recaudan en el ejercicio corriente, por contribuciones de mejoras pendientes de liquidación o pago causadas en ejercicios fiscales anteriores, no incluidas en la Ley de Ingresos vigente.</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4.1.4 Derechos: </w:t>
      </w:r>
      <w:r w:rsidRPr="00E322A2">
        <w:rPr>
          <w:rFonts w:ascii="Noto Sans Light" w:hAnsi="Noto Sans Light" w:cs="Noto Sans Light"/>
          <w:sz w:val="24"/>
          <w:szCs w:val="24"/>
        </w:rPr>
        <w:t>Comprende el importe de las contribuciones establecidas en Ley por el uso o aprovechamiento de los bienes del dominio público, así como por recibir servicios que presta el Estado en sus funciones de derecho público, excepto cuando se presten por organismos descentralizados u órganos desconcentrados cuando en este último caso, se trate de contraprestaciones que no se encuentren previstas en las leyes correspondientes. También son derechos las contribuciones a cargo de los organismos públicos descentralizados por prestar servicios exclusivos del Estado.</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4.1.4.1 Derechos por el Uso, Goce, Aprovechamiento o Explotación de Bienes de Dominio Público: </w:t>
      </w:r>
      <w:r w:rsidRPr="00E322A2">
        <w:rPr>
          <w:rFonts w:ascii="Noto Sans Light" w:hAnsi="Noto Sans Light" w:cs="Noto Sans Light"/>
          <w:sz w:val="24"/>
          <w:szCs w:val="24"/>
        </w:rPr>
        <w:t>Importe de las contribuciones derivadas de la contraprestación del uso, goce, aprovechamiento o explotación de bienes de dominio público,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4.1.4.2 Derechos a los Hidrocarburos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4.1.4.3 Derechos por Prestación de Servicios: </w:t>
      </w:r>
      <w:r w:rsidRPr="00E322A2">
        <w:rPr>
          <w:rFonts w:ascii="Noto Sans Light" w:hAnsi="Noto Sans Light" w:cs="Noto Sans Light"/>
          <w:sz w:val="24"/>
          <w:szCs w:val="24"/>
        </w:rPr>
        <w:t>Importe de las contribuciones derivadas por la contraprestación de servicios exclusivos del Estado,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4.1.4.4 Accesorios de Derechos: </w:t>
      </w:r>
      <w:r w:rsidRPr="00E322A2">
        <w:rPr>
          <w:rFonts w:ascii="Noto Sans Light" w:hAnsi="Noto Sans Light" w:cs="Noto Sans Light"/>
          <w:sz w:val="24"/>
          <w:szCs w:val="24"/>
        </w:rPr>
        <w:t>Importe de los ingresos que se perciben por concepto de recargos, sanciones, gastos de ejecución, indemnizaciones, entre otros, asociados a los derechos, cuando éstos no se cubran oportunamente,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lastRenderedPageBreak/>
        <w:t>4.1.4.5 Derechos no Comprendidos en la Ley de Ingresos Vigente, Causados en Ejercicios Fiscales Anteriores Pendientes de Liquidación o Pago:</w:t>
      </w:r>
      <w:r w:rsidRPr="00E322A2">
        <w:rPr>
          <w:rFonts w:ascii="Noto Sans Light" w:hAnsi="Noto Sans Light" w:cs="Noto Sans Light"/>
          <w:sz w:val="24"/>
          <w:szCs w:val="24"/>
        </w:rPr>
        <w:t xml:space="preserve"> Importe de las contribuciones que se recaudan en el ejercicio corriente, por derechos pendientes de liquidación o pago causados en ejercicios fiscales anteriores, no incluidos en la Ley de Ingresos vigente.</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4.1.4.9 Otros Derechos: </w:t>
      </w:r>
      <w:r w:rsidRPr="00E322A2">
        <w:rPr>
          <w:rFonts w:ascii="Noto Sans Light" w:hAnsi="Noto Sans Light" w:cs="Noto Sans Light"/>
          <w:sz w:val="24"/>
          <w:szCs w:val="24"/>
        </w:rPr>
        <w:t>Comprende el importe de las contribuciones derivadas por contraprestaciones no incluidas en las cuentas anteriores,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4.1.5 Productos:</w:t>
      </w:r>
      <w:r w:rsidRPr="00E322A2">
        <w:rPr>
          <w:rFonts w:ascii="Noto Sans Light" w:hAnsi="Noto Sans Light" w:cs="Noto Sans Light"/>
          <w:sz w:val="24"/>
          <w:szCs w:val="24"/>
        </w:rPr>
        <w:t xml:space="preserve"> Comprende el importe de los ingresos por contraprestaciones por los servicios que preste el Estado en sus funciones de derecho privado.</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 xml:space="preserve">4.1.5.1 Productos: </w:t>
      </w:r>
      <w:r w:rsidRPr="00E322A2">
        <w:rPr>
          <w:rFonts w:ascii="Noto Sans Light" w:hAnsi="Noto Sans Light" w:cs="Noto Sans Light"/>
          <w:sz w:val="24"/>
          <w:szCs w:val="24"/>
        </w:rPr>
        <w:t>Importe de los ingresos por concepto de servicios otorgados por funciones de derecho privado, tales como los intereses que generan las cuentas bancarias de los entes públicos, entre otros, de conformidad con la legislación aplicable en la materia.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4.1.5.2 Enajenación de Bienes Muebles no Sujetos a ser Inventariados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4.1.5.3 Accesorios de Productos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4.1.5.4 Productos no Comprendidos en la Ley de Ingresos Vigente, Causados en Ejercicios Fiscales Anteriores Pendientes de Liquidación o Pago:</w:t>
      </w:r>
      <w:r w:rsidRPr="00E322A2">
        <w:rPr>
          <w:rFonts w:ascii="Noto Sans Light" w:hAnsi="Noto Sans Light" w:cs="Noto Sans Light"/>
          <w:sz w:val="24"/>
          <w:szCs w:val="24"/>
        </w:rPr>
        <w:t xml:space="preserve"> Importe de los ingresos que se recaudan en el ejercicio corriente, por productos pendientes de liquidación o pago causados en ejercicios fiscales anteriores, no incluidos en la Ley de Ingresos vigente.</w:t>
      </w:r>
    </w:p>
    <w:p w:rsidR="00E322A2" w:rsidRPr="00E322A2" w:rsidRDefault="00E322A2" w:rsidP="00C13C5B">
      <w:pPr>
        <w:pStyle w:val="Texto"/>
        <w:spacing w:after="120" w:line="226" w:lineRule="exact"/>
        <w:rPr>
          <w:rFonts w:ascii="Noto Sans Light" w:hAnsi="Noto Sans Light" w:cs="Noto Sans Light"/>
          <w:b/>
          <w:sz w:val="24"/>
          <w:szCs w:val="24"/>
        </w:rPr>
      </w:pPr>
      <w:r w:rsidRPr="00E322A2">
        <w:rPr>
          <w:rFonts w:ascii="Noto Sans Light" w:hAnsi="Noto Sans Light" w:cs="Noto Sans Light"/>
          <w:b/>
          <w:sz w:val="24"/>
          <w:szCs w:val="24"/>
        </w:rPr>
        <w:t>4.1.5.9 Otros Productos que Generan Ingresos Corrientes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4.1.6 Aprovechamientos: </w:t>
      </w:r>
      <w:r w:rsidRPr="00E322A2">
        <w:rPr>
          <w:rFonts w:ascii="Noto Sans Light" w:hAnsi="Noto Sans Light" w:cs="Noto Sans Light"/>
          <w:sz w:val="24"/>
          <w:szCs w:val="24"/>
        </w:rPr>
        <w:t>Comprende el importe de los ingresos que percibe el Estado por funciones de derecho público distintos de las contribuciones, los ingresos derivados de financiamientos y de los que obtengan los organismos descentralizados y las empresas de participación estatal y municipal.</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4.1.6.1 Incentivos Derivados de la Colaboración Fiscal </w:t>
      </w:r>
      <w:r w:rsidRPr="00E322A2">
        <w:rPr>
          <w:rFonts w:ascii="Noto Sans Light" w:hAnsi="Noto Sans Light" w:cs="Noto Sans Light"/>
          <w:sz w:val="24"/>
          <w:szCs w:val="24"/>
        </w:rPr>
        <w:t>(Derogada)</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4.1.6.2 Multas: </w:t>
      </w:r>
      <w:r w:rsidRPr="00E322A2">
        <w:rPr>
          <w:rFonts w:ascii="Noto Sans Light" w:hAnsi="Noto Sans Light" w:cs="Noto Sans Light"/>
          <w:sz w:val="24"/>
          <w:szCs w:val="24"/>
        </w:rPr>
        <w:t>Importe de los ingresos que se perciben por funciones de derecho público, cuyos elementos pueden no estar previstos en una Ley sino, en una disposición administrativa de carácter general, provenientes de multas no fiscales.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4.1.6.3 Indemnizaciones: </w:t>
      </w:r>
      <w:r w:rsidRPr="00E322A2">
        <w:rPr>
          <w:rFonts w:ascii="Noto Sans Light" w:hAnsi="Noto Sans Light" w:cs="Noto Sans Light"/>
          <w:sz w:val="24"/>
          <w:szCs w:val="24"/>
        </w:rPr>
        <w:t>Importe de los ingresos que se perciben por funciones de derecho público, cuyos elementos pueden no estar previstos en una Ley sino, en una disposición administrativa de carácter general, provenientes de indemnizaciones no fiscales.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4.1.6.4 Reintegros: </w:t>
      </w:r>
      <w:r w:rsidRPr="00E322A2">
        <w:rPr>
          <w:rFonts w:ascii="Noto Sans Light" w:hAnsi="Noto Sans Light" w:cs="Noto Sans Light"/>
          <w:sz w:val="24"/>
          <w:szCs w:val="24"/>
        </w:rPr>
        <w:t>Importe de los ingresos que se perciben por funciones de derecho público, cuyos elementos pueden no estar previstos en una Ley sino, en una disposición administrativa de carácter general, provenientes de reintegros.</w:t>
      </w:r>
    </w:p>
    <w:p w:rsidR="00E322A2" w:rsidRPr="00E322A2" w:rsidRDefault="00E322A2" w:rsidP="00C13C5B">
      <w:pPr>
        <w:pStyle w:val="Texto"/>
        <w:spacing w:after="120" w:line="226" w:lineRule="exact"/>
        <w:rPr>
          <w:rFonts w:ascii="Noto Sans Light" w:hAnsi="Noto Sans Light" w:cs="Noto Sans Light"/>
          <w:sz w:val="24"/>
          <w:szCs w:val="24"/>
        </w:rPr>
      </w:pPr>
      <w:r w:rsidRPr="00E322A2">
        <w:rPr>
          <w:rFonts w:ascii="Noto Sans Light" w:hAnsi="Noto Sans Light" w:cs="Noto Sans Light"/>
          <w:b/>
          <w:sz w:val="24"/>
          <w:szCs w:val="24"/>
        </w:rPr>
        <w:t xml:space="preserve">4.1.6.5 Aprovechamientos Provenientes de Obras Públicas: </w:t>
      </w:r>
      <w:r w:rsidRPr="00E322A2">
        <w:rPr>
          <w:rFonts w:ascii="Noto Sans Light" w:hAnsi="Noto Sans Light" w:cs="Noto Sans Light"/>
          <w:sz w:val="24"/>
          <w:szCs w:val="24"/>
        </w:rPr>
        <w:t>Importe de los ingresos que se perciben por funciones de derecho público, cuyos elementos pueden no estar previstos en una Ley sino, en una disposición administrativa de carácter general, provenientes de obras públicas que realiza un ente público.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4.1.6.6 Aprovechamientos no Comprendidos en la Ley de Ingresos Vigente, Causados en Ejercicios Fiscales Anteriores Pendientes de Liquidación o Pago: </w:t>
      </w:r>
      <w:r w:rsidRPr="00E322A2">
        <w:rPr>
          <w:rFonts w:ascii="Noto Sans Light" w:hAnsi="Noto Sans Light" w:cs="Noto Sans Light"/>
          <w:sz w:val="24"/>
          <w:szCs w:val="24"/>
        </w:rPr>
        <w:t>Importe de los ingresos que se recaudan en el ejercicio corriente, por aprovechamientos pendientes de liquidación o pago causados en ejercicios fiscales anteriores, no incluidos en la Ley de Ingresos vigente.</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4.1.6.7 Aprovechamientos por Aportaciones y Cooperaciones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4.1.6.8 Accesorios de Aprovechamientos: </w:t>
      </w:r>
      <w:r w:rsidRPr="00E322A2">
        <w:rPr>
          <w:rFonts w:ascii="Noto Sans Light" w:hAnsi="Noto Sans Light" w:cs="Noto Sans Light"/>
          <w:sz w:val="24"/>
          <w:szCs w:val="24"/>
        </w:rPr>
        <w:t>Importe de los ingresos que se perciben por concepto de recargos, sanciones, gastos de ejecución e indemnizaciones, entre otros, asociados a los aprovechamientos, cuando éstos no se cubran oportunamente de conformidad con la legislación aplicable en la materia.</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4.1.6.9 Otros Aprovechamientos: </w:t>
      </w:r>
      <w:r w:rsidRPr="00E322A2">
        <w:rPr>
          <w:rFonts w:ascii="Noto Sans Light" w:hAnsi="Noto Sans Light" w:cs="Noto Sans Light"/>
          <w:sz w:val="24"/>
          <w:szCs w:val="24"/>
        </w:rPr>
        <w:t>Comprende el importe de los ingresos que se perciben por aprovechamientos no incluidos en las cuentas anteriores, tales como aplicación de gravámenes sobre herencias, legados y donaciones, servicio del sistema escolar federalizado, juegos y sorteos, donativos en efectivo del Poder Ejecutivo, patrimonio invertido del Poder Ejecutivo, explotación de obras del dominio público, servicios públicos, entre otros, de conformidad con las disposiciones aplicables.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4.1.7 Ingresos por Venta de Bienes y Prestación de Servicios: </w:t>
      </w:r>
      <w:r w:rsidRPr="00E322A2">
        <w:rPr>
          <w:rFonts w:ascii="Noto Sans Light" w:hAnsi="Noto Sans Light" w:cs="Noto Sans Light"/>
          <w:sz w:val="24"/>
          <w:szCs w:val="24"/>
        </w:rPr>
        <w:t>Comprende el importe de los ingresos</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 xml:space="preserve">propios obtenidos por las Instituciones Públicas de Seguridad Social, las </w:t>
      </w:r>
      <w:r w:rsidR="00500455">
        <w:rPr>
          <w:rFonts w:ascii="Noto Sans Light" w:hAnsi="Noto Sans Light" w:cs="Noto Sans Light"/>
          <w:sz w:val="24"/>
          <w:szCs w:val="24"/>
        </w:rPr>
        <w:t>Empresas Públicas del Estado</w:t>
      </w:r>
      <w:r w:rsidRPr="00E322A2">
        <w:rPr>
          <w:rFonts w:ascii="Noto Sans Light" w:hAnsi="Noto Sans Light" w:cs="Noto Sans Light"/>
          <w:sz w:val="24"/>
          <w:szCs w:val="24"/>
        </w:rPr>
        <w:t>, las entidades de la administración pública paraestatal y paramunicipal, los poderes legislativo y judicial, y los órganos autónomos federales y estatales, por sus actividades de producción, comercialización o prestación de servicios; así como otros ingresos por sus actividades diversas no inherentes a su operación, que generen recursos.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4.1.7.1 Ingresos por Venta de Bienes y Prestación de Servicios de Instituciones Públicas de Seguridad Social: </w:t>
      </w:r>
      <w:r w:rsidRPr="00E322A2">
        <w:rPr>
          <w:rFonts w:ascii="Noto Sans Light" w:hAnsi="Noto Sans Light" w:cs="Noto Sans Light"/>
          <w:sz w:val="24"/>
          <w:szCs w:val="24"/>
        </w:rPr>
        <w:t>Importe de los ingresos propios obtenidos por las Instituciones Públicas de Seguridad Social por sus actividades de producción, comercialización o prestación de servicios.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4.1.7.2 Ingresos por Venta de Bienes y Prestación de Servicios </w:t>
      </w:r>
      <w:r w:rsidRPr="00E322A2">
        <w:rPr>
          <w:rFonts w:ascii="Noto Sans Light" w:hAnsi="Noto Sans Light" w:cs="Noto Sans Light"/>
          <w:b/>
          <w:sz w:val="24"/>
          <w:szCs w:val="24"/>
          <w:lang w:val="es-MX"/>
        </w:rPr>
        <w:t xml:space="preserve">de </w:t>
      </w:r>
      <w:r w:rsidR="00500455">
        <w:rPr>
          <w:rFonts w:ascii="Noto Sans Light" w:hAnsi="Noto Sans Light" w:cs="Noto Sans Light"/>
          <w:b/>
          <w:sz w:val="24"/>
          <w:szCs w:val="24"/>
          <w:lang w:val="es-MX"/>
        </w:rPr>
        <w:t>Empresas Públicas del Estado</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 xml:space="preserve">Importe de los ingresos propios obtenidos por las </w:t>
      </w:r>
      <w:r w:rsidR="00500455">
        <w:rPr>
          <w:rFonts w:ascii="Noto Sans Light" w:hAnsi="Noto Sans Light" w:cs="Noto Sans Light"/>
          <w:sz w:val="24"/>
          <w:szCs w:val="24"/>
        </w:rPr>
        <w:t>Empresas Públicas del Estado</w:t>
      </w:r>
      <w:r w:rsidRPr="00E322A2">
        <w:rPr>
          <w:rFonts w:ascii="Noto Sans Light" w:hAnsi="Noto Sans Light" w:cs="Noto Sans Light"/>
          <w:sz w:val="24"/>
          <w:szCs w:val="24"/>
        </w:rPr>
        <w:t xml:space="preserve"> por sus actividades de producción, comercialización o prestación de servicios.</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4.1.7.3 Ingresos por Venta de Bienes y Prestación de Servicios de Entidades Paraestatales y Fideicomisos No Empresariales y No Financieros: </w:t>
      </w:r>
      <w:r w:rsidRPr="00E322A2">
        <w:rPr>
          <w:rFonts w:ascii="Noto Sans Light" w:hAnsi="Noto Sans Light" w:cs="Noto Sans Light"/>
          <w:sz w:val="24"/>
          <w:szCs w:val="24"/>
        </w:rPr>
        <w:t>Importe de los ingresos propios obtenidos por las Entidades Paraestatales y Fideicomisos No Empresariales y No Financieros por sus actividades de producción, comercialización o prestación de servicios.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4.1.7.4 Ingresos por Venta de Bienes y Prestación de Servicios de Entidades Paraestatales Empresariales No Financieras con Participación Estatal Mayoritaria: </w:t>
      </w:r>
      <w:r w:rsidRPr="00E322A2">
        <w:rPr>
          <w:rFonts w:ascii="Noto Sans Light" w:hAnsi="Noto Sans Light" w:cs="Noto Sans Light"/>
          <w:sz w:val="24"/>
          <w:szCs w:val="24"/>
        </w:rPr>
        <w:t>Importe de los ingresos propios obtenidos por las Entidades Paraestatales Empresariales No Financieras con Participación Estatal Mayoritaria por sus actividades de producción, comercialización o prestación de servicios.</w:t>
      </w:r>
    </w:p>
    <w:p w:rsidR="00E322A2" w:rsidRPr="00E322A2" w:rsidRDefault="00E322A2" w:rsidP="00C13C5B">
      <w:pPr>
        <w:pStyle w:val="Texto"/>
        <w:spacing w:after="120" w:line="232" w:lineRule="exact"/>
        <w:rPr>
          <w:rFonts w:ascii="Noto Sans Light" w:eastAsia="MS Mincho" w:hAnsi="Noto Sans Light" w:cs="Noto Sans Light"/>
          <w:iCs/>
          <w:sz w:val="24"/>
          <w:szCs w:val="24"/>
        </w:rPr>
      </w:pPr>
      <w:r w:rsidRPr="00E322A2">
        <w:rPr>
          <w:rFonts w:ascii="Noto Sans Light" w:eastAsia="MS Mincho" w:hAnsi="Noto Sans Light" w:cs="Noto Sans Light"/>
          <w:b/>
          <w:iCs/>
          <w:sz w:val="24"/>
          <w:szCs w:val="24"/>
        </w:rPr>
        <w:t>4.1.7.5 Ingresos por Venta de Bienes y Prestación de Servicios de Entidades Paraestatales Empresariales Financieras Monetarias con Participación Estatal Mayoritaria:</w:t>
      </w:r>
      <w:r w:rsidRPr="00E322A2">
        <w:rPr>
          <w:rFonts w:ascii="Noto Sans Light" w:eastAsia="MS Mincho" w:hAnsi="Noto Sans Light" w:cs="Noto Sans Light"/>
          <w:iCs/>
          <w:sz w:val="24"/>
          <w:szCs w:val="24"/>
        </w:rPr>
        <w:t xml:space="preserve"> </w:t>
      </w:r>
      <w:r w:rsidRPr="00E322A2">
        <w:rPr>
          <w:rFonts w:ascii="Noto Sans Light" w:hAnsi="Noto Sans Light" w:cs="Noto Sans Light"/>
          <w:sz w:val="24"/>
          <w:szCs w:val="24"/>
        </w:rPr>
        <w:t>Importe de los ingresos propios obtenidos por las Entidades Paraestatales Empresariales Financieras Monetarias con Participación Estatal Mayoritaria por sus actividades de producción, comercialización o prestación de servicios.</w:t>
      </w:r>
    </w:p>
    <w:p w:rsidR="00E322A2" w:rsidRPr="00E322A2" w:rsidRDefault="00E322A2" w:rsidP="00C13C5B">
      <w:pPr>
        <w:pStyle w:val="Texto"/>
        <w:spacing w:after="120" w:line="232" w:lineRule="exact"/>
        <w:rPr>
          <w:rFonts w:ascii="Noto Sans Light" w:eastAsia="MS Mincho" w:hAnsi="Noto Sans Light" w:cs="Noto Sans Light"/>
          <w:iCs/>
          <w:sz w:val="24"/>
          <w:szCs w:val="24"/>
        </w:rPr>
      </w:pPr>
      <w:r w:rsidRPr="00E322A2">
        <w:rPr>
          <w:rFonts w:ascii="Noto Sans Light" w:eastAsia="MS Mincho" w:hAnsi="Noto Sans Light" w:cs="Noto Sans Light"/>
          <w:b/>
          <w:iCs/>
          <w:sz w:val="24"/>
          <w:szCs w:val="24"/>
        </w:rPr>
        <w:lastRenderedPageBreak/>
        <w:t>4.1.7.6 Ingresos por Venta de Bienes y Prestación de Servicios de Entidades Paraestatales Empresariales Financieras No Monetarias con Participación Estatal Mayoritaria:</w:t>
      </w:r>
      <w:r w:rsidRPr="00E322A2">
        <w:rPr>
          <w:rFonts w:ascii="Noto Sans Light" w:eastAsia="MS Mincho" w:hAnsi="Noto Sans Light" w:cs="Noto Sans Light"/>
          <w:iCs/>
          <w:sz w:val="24"/>
          <w:szCs w:val="24"/>
        </w:rPr>
        <w:t xml:space="preserve"> </w:t>
      </w:r>
      <w:r w:rsidRPr="00E322A2">
        <w:rPr>
          <w:rFonts w:ascii="Noto Sans Light" w:hAnsi="Noto Sans Light" w:cs="Noto Sans Light"/>
          <w:sz w:val="24"/>
          <w:szCs w:val="24"/>
        </w:rPr>
        <w:t>Importe de los ingresos propios obtenidos por las Entidades Paraestatales Empresariales Financieras No Monetarias con Participación Estatal Mayoritaria por sus actividades de producción, comercialización o prestación de servicios.</w:t>
      </w:r>
    </w:p>
    <w:p w:rsidR="00E322A2" w:rsidRPr="00E322A2" w:rsidRDefault="00E322A2" w:rsidP="00C13C5B">
      <w:pPr>
        <w:pStyle w:val="Texto"/>
        <w:spacing w:after="120" w:line="232" w:lineRule="exact"/>
        <w:rPr>
          <w:rFonts w:ascii="Noto Sans Light" w:eastAsia="MS Mincho" w:hAnsi="Noto Sans Light" w:cs="Noto Sans Light"/>
          <w:iCs/>
          <w:sz w:val="24"/>
          <w:szCs w:val="24"/>
        </w:rPr>
      </w:pPr>
      <w:r w:rsidRPr="00E322A2">
        <w:rPr>
          <w:rFonts w:ascii="Noto Sans Light" w:eastAsia="MS Mincho" w:hAnsi="Noto Sans Light" w:cs="Noto Sans Light"/>
          <w:b/>
          <w:iCs/>
          <w:sz w:val="24"/>
          <w:szCs w:val="24"/>
        </w:rPr>
        <w:t>4.1.7.7 Ingresos por Venta de Bienes y Prestación de Servicios de Fideicomisos Financieros Públicos con Participación Estatal Mayoritaria:</w:t>
      </w:r>
      <w:r w:rsidRPr="00E322A2">
        <w:rPr>
          <w:rFonts w:ascii="Noto Sans Light" w:eastAsia="MS Mincho" w:hAnsi="Noto Sans Light" w:cs="Noto Sans Light"/>
          <w:iCs/>
          <w:sz w:val="24"/>
          <w:szCs w:val="24"/>
        </w:rPr>
        <w:t xml:space="preserve"> </w:t>
      </w:r>
      <w:r w:rsidRPr="00E322A2">
        <w:rPr>
          <w:rFonts w:ascii="Noto Sans Light" w:hAnsi="Noto Sans Light" w:cs="Noto Sans Light"/>
          <w:sz w:val="24"/>
          <w:szCs w:val="24"/>
        </w:rPr>
        <w:t>Importe de los ingresos propios obtenidos por los Fideicomisos Financieros Públicos con Participación Estatal Mayoritaria por sus actividades de producción, comercialización o prestación de servicios.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eastAsia="MS Mincho" w:hAnsi="Noto Sans Light" w:cs="Noto Sans Light"/>
          <w:b/>
          <w:iCs/>
          <w:sz w:val="24"/>
          <w:szCs w:val="24"/>
        </w:rPr>
        <w:t>4.1.7.8 Ingresos por Venta de Bienes y Prestación de Servicios de los Poderes Legislativo y Judicial, y de los Órganos Autónomos:</w:t>
      </w:r>
      <w:r w:rsidRPr="00E322A2">
        <w:rPr>
          <w:rFonts w:ascii="Noto Sans Light" w:eastAsia="MS Mincho" w:hAnsi="Noto Sans Light" w:cs="Noto Sans Light"/>
          <w:iCs/>
          <w:sz w:val="24"/>
          <w:szCs w:val="24"/>
        </w:rPr>
        <w:t xml:space="preserve"> </w:t>
      </w:r>
      <w:r w:rsidRPr="00E322A2">
        <w:rPr>
          <w:rFonts w:ascii="Noto Sans Light" w:hAnsi="Noto Sans Light" w:cs="Noto Sans Light"/>
          <w:sz w:val="24"/>
          <w:szCs w:val="24"/>
        </w:rPr>
        <w:t>Importe de los ingresos propios obtenidos por los Poderes Legislativo y Judicial, y los Órganos Autónomos por sus actividades de producción, comercialización o prestación de servicios.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4.1.9 Ingresos no Comprendidos en las Fracciones de la Ley de Ingresos Causados en Ejercicios Fiscales Anteriores Pendientes de Liquidación o Pago</w:t>
      </w:r>
      <w:r w:rsidRPr="00E322A2">
        <w:rPr>
          <w:rFonts w:ascii="Noto Sans Light" w:hAnsi="Noto Sans Light" w:cs="Noto Sans Light"/>
          <w:sz w:val="24"/>
          <w:szCs w:val="24"/>
        </w:rPr>
        <w:t xml:space="preserve"> (Derogado)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4.1.9.1 Impuestos no Comprendidos en las Fracciones de la Ley de Ingresos Causados en Ejercicios Fiscales Anteriores Pendientes de Liquidación o Pago</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4.1.9.2 Contribuciones de Mejoras, Derechos, Productos y Aprovechamientos no Comprendidos en las Fracciones de la Ley de Ingresos Causados en Ejercicios Fiscales Anteriores Pendientes de Liquidación o Pago</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4.2 PARTICIPACIONES, APORTACIONES, CONVENIOS, INCENTIVOS DERIVADOS DE LA COLABORACIÓN FISCAL, FONDOS DISTINTOS DE APORTACIONES, TRANSFERENCIAS, ASIGNACIONES, SUBSIDIOS Y SUBVENCIONES, Y PENSIONES Y JUBILACIONES:</w:t>
      </w:r>
      <w:r w:rsidRPr="00E322A2">
        <w:rPr>
          <w:rFonts w:ascii="Noto Sans Light" w:hAnsi="Noto Sans Light" w:cs="Noto Sans Light"/>
          <w:sz w:val="24"/>
          <w:szCs w:val="24"/>
        </w:rPr>
        <w:t xml:space="preserve"> Comprende el importe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de los recursos que reciben las Entidades Federativas y Municipios</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por concepto de participaciones, aportaciones, convenios, incentivos derivados de la colaboración fiscal, fondos distintos de aportaciones; así como los ingresos de los entes públicos que provenientes de transferencias, asignaciones, subsidios y subvenciones, y pensiones y jubilaciones.</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4.2.1 Participaciones, Aportaciones, Convenios, Incentivos Derivados de la Colaboración Fiscal y Fondos Distintos de Aportaciones: </w:t>
      </w:r>
      <w:r w:rsidRPr="00E322A2">
        <w:rPr>
          <w:rFonts w:ascii="Noto Sans Light" w:hAnsi="Noto Sans Light" w:cs="Noto Sans Light"/>
          <w:sz w:val="24"/>
          <w:szCs w:val="24"/>
        </w:rPr>
        <w:t>Comprende el importe de los recursos que reciben las Entidades Federativas y los Municipios por concepto de participaciones, aportaciones, convenios, incentivos derivados de la colaboración fiscal y fondos distintos de aportaciones.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4.2.1.1 Participaciones: </w:t>
      </w:r>
      <w:r w:rsidRPr="00E322A2">
        <w:rPr>
          <w:rFonts w:ascii="Noto Sans Light" w:hAnsi="Noto Sans Light" w:cs="Noto Sans Light"/>
          <w:sz w:val="24"/>
          <w:szCs w:val="24"/>
        </w:rPr>
        <w:t>Importe de los ingresos que reciben las Entidades Federativas y Municipios que se derivan de la adhesión al Sistema Nacional de Coordinación Fiscal, así como las que correspondan a sistemas estatales de coordinación fiscal, determinados por las leyes correspondientes.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4.2.1.2 Aportaciones: </w:t>
      </w:r>
      <w:r w:rsidRPr="00E322A2">
        <w:rPr>
          <w:rFonts w:ascii="Noto Sans Light" w:hAnsi="Noto Sans Light" w:cs="Noto Sans Light"/>
          <w:sz w:val="24"/>
          <w:szCs w:val="24"/>
        </w:rPr>
        <w:t>Importe de los ingresos que reciben las Entidades Federativas y Municipios previstos en la Ley de Coordinación Fiscal, cuyo gasto está condicionado a la consecución y cumplimiento de los objetivos que para cada tipo de aportación establece la legislación aplicable en la materia.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4.2.1.3 Convenios: </w:t>
      </w:r>
      <w:r w:rsidRPr="00E322A2">
        <w:rPr>
          <w:rFonts w:ascii="Noto Sans Light" w:hAnsi="Noto Sans Light" w:cs="Noto Sans Light"/>
          <w:sz w:val="24"/>
          <w:szCs w:val="24"/>
        </w:rPr>
        <w:t>Importe de los ingresos que reciben las Entidades Federativas y Municipios derivados de convenios de coordinación, colaboración, reasignación o descentralización según corresponda, los cuales se acuerdan entre la Federación, las Entidades Federativas y/o los Municipios.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4.2.1.4 Incentivos Derivados de la Colaboración Fiscal: </w:t>
      </w:r>
      <w:r w:rsidRPr="00E322A2">
        <w:rPr>
          <w:rFonts w:ascii="Noto Sans Light" w:hAnsi="Noto Sans Light" w:cs="Noto Sans Light"/>
          <w:sz w:val="24"/>
          <w:szCs w:val="24"/>
        </w:rPr>
        <w:t>Importe de los ingresos que reciben las Entidades Federativas y Municipios derivados del ejercicio de facultades delegadas por la Federación mediante la celebración de convenios de colaboración administrativa en materia fiscal; que comprenden las funciones de recaudación, fiscalización y administración de ingresos federales y por las que a cambio reciben incentivos económicos que implican la retribución de su colaboración.</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4.2.1.5 Fondos Distintos de Aportaciones:</w:t>
      </w:r>
      <w:r w:rsidRPr="00E322A2">
        <w:rPr>
          <w:rFonts w:ascii="Noto Sans Light" w:hAnsi="Noto Sans Light" w:cs="Noto Sans Light"/>
          <w:sz w:val="24"/>
          <w:szCs w:val="24"/>
        </w:rPr>
        <w:t xml:space="preserve"> Importe de los ingresos que reciben las Entidades Federativas y Municipios derivados de fondos distintos de aportaciones y previstos en disposiciones específicas, tales como: Fondo para Entidades Federativas y Municipios Productores de Hidrocarburos, y Fondo para el Desarrollo Regional Sustentable de Estados y Municipios Mineros (Fondo Minero), entre otros.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4.2.2 Transferencias, Asignaciones, Subsidios y Subvenciones, y Pensiones y Jubilaciones: </w:t>
      </w:r>
      <w:r w:rsidRPr="00E322A2">
        <w:rPr>
          <w:rFonts w:ascii="Noto Sans Light" w:hAnsi="Noto Sans Light" w:cs="Noto Sans Light"/>
          <w:sz w:val="24"/>
          <w:szCs w:val="24"/>
        </w:rPr>
        <w:t>Comprende el importe de los recursos que reciben en forma directa o indirecta los entes públicos como parte de su política económica y social, de acuerdo a las estrategias y prioridades de desarrollo para el sostenimiento y desempeño de sus actividades.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4.2.2.1 Transferencias y Asignaciones: </w:t>
      </w:r>
      <w:r w:rsidRPr="00E322A2">
        <w:rPr>
          <w:rFonts w:ascii="Noto Sans Light" w:hAnsi="Noto Sans Light" w:cs="Noto Sans Light"/>
          <w:sz w:val="24"/>
          <w:szCs w:val="24"/>
        </w:rPr>
        <w:t>Importe de los ingresos que reciben los entes públicos con el objeto de sufragar gastos inherentes a sus atribuciones.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4.2.2.2 Transferencias del Resto del Sector Público</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4.2.2.3 Subsidios y Subvenciones</w:t>
      </w:r>
      <w:r w:rsidRPr="00E322A2">
        <w:rPr>
          <w:rFonts w:ascii="Noto Sans Light" w:hAnsi="Noto Sans Light" w:cs="Noto Sans Light"/>
          <w:sz w:val="24"/>
          <w:szCs w:val="24"/>
        </w:rPr>
        <w:t>: Importe de los ingresos para el desarrollo de actividades prioritarias de interés general, que reciben los entes públicos mediante asignación directa de recursos, con el fin de favorecer a los diferentes sectores de la sociedad para: apoyar en sus operaciones, mantener los niveles en los precios, apoyar el consumo, la distribución y comercialización de bienes, motivar la inversión, cubrir impactos financieros, promover la innovación tecnológica, y para el fomento de las actividades agropecuarias, industriales o de servicios.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4.2.2.4 Ayudas Sociales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4.2.2.5 Pensiones y Jubilaciones: </w:t>
      </w:r>
      <w:r w:rsidRPr="00E322A2">
        <w:rPr>
          <w:rFonts w:ascii="Noto Sans Light" w:hAnsi="Noto Sans Light" w:cs="Noto Sans Light"/>
          <w:sz w:val="24"/>
          <w:szCs w:val="24"/>
        </w:rPr>
        <w:t>Importe de los ingresos que reciben los entes públicos de seguridad social, que cubre el Gobierno Federal, Estatal o Municipal según corresponda, por el pago de pensiones y jubilaciones.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4.2.2.6 Transferencias del Exterior</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30" w:lineRule="exact"/>
        <w:rPr>
          <w:rFonts w:ascii="Noto Sans Light" w:hAnsi="Noto Sans Light" w:cs="Noto Sans Light"/>
          <w:sz w:val="24"/>
          <w:szCs w:val="24"/>
          <w:lang w:val="es-MX"/>
        </w:rPr>
      </w:pPr>
      <w:r w:rsidRPr="00E322A2">
        <w:rPr>
          <w:rFonts w:ascii="Noto Sans Light" w:hAnsi="Noto Sans Light" w:cs="Noto Sans Light"/>
          <w:b/>
          <w:sz w:val="24"/>
          <w:szCs w:val="24"/>
        </w:rPr>
        <w:t>4.2.2.7 Transferencias del Fondo Mexicano del Petróleo para la Estabilización y el Desarrollo:</w:t>
      </w:r>
      <w:r w:rsidRPr="00E322A2">
        <w:rPr>
          <w:rFonts w:ascii="Noto Sans Light" w:hAnsi="Noto Sans Light" w:cs="Noto Sans Light"/>
          <w:sz w:val="24"/>
          <w:szCs w:val="24"/>
        </w:rPr>
        <w:t xml:space="preserve"> Importe de los ingresos que reciben los entes públicos por transferencias del Fondo Mexicano del Petróleo para la Estabilización y el Desarrollo.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 OTROS INGRESOS Y BENEFICIOS: </w:t>
      </w:r>
      <w:r w:rsidRPr="00E322A2">
        <w:rPr>
          <w:rFonts w:ascii="Noto Sans Light" w:hAnsi="Noto Sans Light" w:cs="Noto Sans Light"/>
          <w:sz w:val="24"/>
          <w:szCs w:val="24"/>
        </w:rPr>
        <w:t>Comprende el importe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 xml:space="preserve">de otros ingresos y beneficios obtenidos por los entes públicos, así como otros ingresos propios obtenidos por los Poderes Legislativo y Judicial, los Órganos Autónomos y las entidades de la </w:t>
      </w:r>
      <w:r w:rsidRPr="00E322A2">
        <w:rPr>
          <w:rFonts w:ascii="Noto Sans Light" w:hAnsi="Noto Sans Light" w:cs="Noto Sans Light"/>
          <w:sz w:val="24"/>
          <w:szCs w:val="24"/>
        </w:rPr>
        <w:lastRenderedPageBreak/>
        <w:t>administración pública paraestatal y paramunicipal por sus actividades diversas no inherentes a su operación que generan recursos y que no sean ingresos por venta de bienes o prestación de servicios.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4.3.1 Ingresos Financieros: </w:t>
      </w:r>
      <w:r w:rsidRPr="00E322A2">
        <w:rPr>
          <w:rFonts w:ascii="Noto Sans Light" w:hAnsi="Noto Sans Light" w:cs="Noto Sans Light"/>
          <w:sz w:val="24"/>
          <w:szCs w:val="24"/>
        </w:rPr>
        <w:t>Comprende el importe de los ingresos por concepto de intereses ganados por la posesión de títulos, valores y demás instrumentos financieros, entre otros.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4.3.1.1 Intereses Ganados de Títulos, Valores y demás Instrumentos Financieros: </w:t>
      </w:r>
      <w:r w:rsidRPr="00E322A2">
        <w:rPr>
          <w:rFonts w:ascii="Noto Sans Light" w:hAnsi="Noto Sans Light" w:cs="Noto Sans Light"/>
          <w:sz w:val="24"/>
          <w:szCs w:val="24"/>
        </w:rPr>
        <w:t>Importe de los ingresos obtenidos por concepto de intereses ganados por la posesión de títulos, valores y demás instrumentos financieros.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4.3.1.9 Otros Ingresos Financieros: </w:t>
      </w:r>
      <w:r w:rsidRPr="00E322A2">
        <w:rPr>
          <w:rFonts w:ascii="Noto Sans Light" w:hAnsi="Noto Sans Light" w:cs="Noto Sans Light"/>
          <w:sz w:val="24"/>
          <w:szCs w:val="24"/>
        </w:rPr>
        <w:t>Importe de los ingresos financieros obtenidos, no incluidos en la cuenta anterior.</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4.3.2 Incremento por Variación de Inventarios: </w:t>
      </w:r>
      <w:r w:rsidRPr="00E322A2">
        <w:rPr>
          <w:rFonts w:ascii="Noto Sans Light" w:hAnsi="Noto Sans Light" w:cs="Noto Sans Light"/>
          <w:sz w:val="24"/>
          <w:szCs w:val="24"/>
        </w:rPr>
        <w:t>Comprende la diferencia a favor entre el resultado en libros y el real de las existencias de inventarios al fin de cada período.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4.3.2.1 Incremento por Variación de Inventarios de Mercancías para Venta:</w:t>
      </w:r>
      <w:r w:rsidRPr="00E322A2">
        <w:rPr>
          <w:rFonts w:ascii="Noto Sans Light" w:hAnsi="Noto Sans Light" w:cs="Noto Sans Light"/>
          <w:sz w:val="24"/>
          <w:szCs w:val="24"/>
        </w:rPr>
        <w:t xml:space="preserve"> Monto de la diferencia a favor entre el resultado en libros y el real de las existencias de mercancías para venta al fin de cada período.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4.3.2.2 Incremento por Variación de Inventarios de Mercancías Terminadas: </w:t>
      </w:r>
      <w:r w:rsidRPr="00E322A2">
        <w:rPr>
          <w:rFonts w:ascii="Noto Sans Light" w:hAnsi="Noto Sans Light" w:cs="Noto Sans Light"/>
          <w:sz w:val="24"/>
          <w:szCs w:val="24"/>
        </w:rPr>
        <w:t>Monto de la diferencia a favor entre el resultado en libros y el real de las existencias de mercancías terminadas al fin de cada período.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4.3.2.3 Incremento por Variación de Inventarios de Mercancías en Proceso de Elaboración: </w:t>
      </w:r>
      <w:r w:rsidRPr="00E322A2">
        <w:rPr>
          <w:rFonts w:ascii="Noto Sans Light" w:hAnsi="Noto Sans Light" w:cs="Noto Sans Light"/>
          <w:sz w:val="24"/>
          <w:szCs w:val="24"/>
        </w:rPr>
        <w:t>Monto de la diferencia a favor entre el resultado en libros y el real de existencias de mercancías en proceso de elaboración al fin de cada período.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4.3.2.4 Incremento por Variación de Inventarios de Materias Primas, Materiales y Suministros para Producción: </w:t>
      </w:r>
      <w:r w:rsidRPr="00E322A2">
        <w:rPr>
          <w:rFonts w:ascii="Noto Sans Light" w:hAnsi="Noto Sans Light" w:cs="Noto Sans Light"/>
          <w:sz w:val="24"/>
          <w:szCs w:val="24"/>
        </w:rPr>
        <w:t>Monto de la diferencia a favor entre el resultado en libros y el real de existencias de materias primas, materiales y suministros para producción al fin de cada período.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4.3.2.5 Incremento por Variación de Almacén de Materias Primas, Materiales y Suministros de Consumo: </w:t>
      </w:r>
      <w:r w:rsidRPr="00E322A2">
        <w:rPr>
          <w:rFonts w:ascii="Noto Sans Light" w:hAnsi="Noto Sans Light" w:cs="Noto Sans Light"/>
          <w:sz w:val="24"/>
          <w:szCs w:val="24"/>
        </w:rPr>
        <w:t>Monto de la diferencia a favor entre el resultado en libros y el real de existencias de materias primas, materiales y suministros de consumo al fin de cada período.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4.3.3 Disminución del Exceso de Estimaciones por Pérdida o Deterioro u Obsolescencia:</w:t>
      </w:r>
      <w:r w:rsidRPr="00E322A2">
        <w:rPr>
          <w:rFonts w:ascii="Noto Sans Light" w:hAnsi="Noto Sans Light" w:cs="Noto Sans Light"/>
          <w:sz w:val="24"/>
          <w:szCs w:val="24"/>
        </w:rPr>
        <w:t xml:space="preserve"> Comprende la disminución de la estimación por pérdida o deterioro u obsolescencia que se establece anualmente por contingencia de activos.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4.3.3.1 Disminución del Exceso de Estimaciones por Pérdidas o Deterioro u Obsolescencia:</w:t>
      </w:r>
      <w:r w:rsidRPr="00E322A2">
        <w:rPr>
          <w:rFonts w:ascii="Noto Sans Light" w:hAnsi="Noto Sans Light" w:cs="Noto Sans Light"/>
          <w:sz w:val="24"/>
          <w:szCs w:val="24"/>
        </w:rPr>
        <w:t xml:space="preserve"> Monto de la disminución de la estimación por pérdida o deterioro u obsolescencia que se establece anualmente por contingencia de activos.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4.3.4 Disminución del Exceso de Provisiones: </w:t>
      </w:r>
      <w:r w:rsidRPr="00E322A2">
        <w:rPr>
          <w:rFonts w:ascii="Noto Sans Light" w:hAnsi="Noto Sans Light" w:cs="Noto Sans Light"/>
          <w:sz w:val="24"/>
          <w:szCs w:val="24"/>
        </w:rPr>
        <w:t>Comprende la disminución de la provisión que se establece anualmente por contingencia de pasivos.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4.3.4.1 Disminución del Exceso de Provisiones: </w:t>
      </w:r>
      <w:r w:rsidRPr="00E322A2">
        <w:rPr>
          <w:rFonts w:ascii="Noto Sans Light" w:hAnsi="Noto Sans Light" w:cs="Noto Sans Light"/>
          <w:sz w:val="24"/>
          <w:szCs w:val="24"/>
        </w:rPr>
        <w:t>Monto de la disminución de la provisión que se establece anualmente por contingencia de pasivos.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4.3.9 Otros Ingresos y Beneficios Varios: </w:t>
      </w:r>
      <w:r w:rsidRPr="00E322A2">
        <w:rPr>
          <w:rFonts w:ascii="Noto Sans Light" w:hAnsi="Noto Sans Light" w:cs="Noto Sans Light"/>
          <w:sz w:val="24"/>
          <w:szCs w:val="24"/>
        </w:rPr>
        <w:t>Comprende el importe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de otros ingresos y beneficios varios no incluidos en los rubros anteriores, obtenidos por los entes públicos, como es la utilidad por venta de bienes inmuebles, muebles e intangibles sobre la par, entre otros; asimismo, considera los otros ingresos propios obtenidos por los Poderes Legislativo y Judicial, los Órganos Autónomos y las entidades de la administración pública paraestatal y paramunicipal por sus actividades diversas no inherentes a su operación que generan recurso, tales como donativos en efectivo, entre otros.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4.3.9.1 Otros Ingresos de Ejercicios Anteriores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4.3.9.2 Bonificaciones y Descuentos Obtenidos: </w:t>
      </w:r>
      <w:r w:rsidRPr="00E322A2">
        <w:rPr>
          <w:rFonts w:ascii="Noto Sans Light" w:hAnsi="Noto Sans Light" w:cs="Noto Sans Light"/>
          <w:sz w:val="24"/>
          <w:szCs w:val="24"/>
        </w:rPr>
        <w:t>Importe de las deducciones obtenidas en los precios de compra por concepto de diferencias en calidad o peso, por mercancías dañadas, por retraso en la entrega, por infracciones a las condiciones del contrato.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4.3.9.3 Diferencias por Tipo de Cambio a Favor: </w:t>
      </w:r>
      <w:r w:rsidRPr="00E322A2">
        <w:rPr>
          <w:rFonts w:ascii="Noto Sans Light" w:hAnsi="Noto Sans Light" w:cs="Noto Sans Light"/>
          <w:sz w:val="24"/>
          <w:szCs w:val="24"/>
        </w:rPr>
        <w:t>Importe a favor por el tipo de cambio de la moneda con respecto a otro país.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4.3.9.4 Diferencias de Cotizaciones a Favor en Valores Negociables: </w:t>
      </w:r>
      <w:r w:rsidRPr="00E322A2">
        <w:rPr>
          <w:rFonts w:ascii="Noto Sans Light" w:hAnsi="Noto Sans Light" w:cs="Noto Sans Light"/>
          <w:sz w:val="24"/>
          <w:szCs w:val="24"/>
        </w:rPr>
        <w:t>Importe por la ganancia relativa en la colocación de la deuda pública.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4.3.9.5 Resultado por Posición Monetaria: </w:t>
      </w:r>
      <w:r w:rsidRPr="00E322A2">
        <w:rPr>
          <w:rFonts w:ascii="Noto Sans Light" w:hAnsi="Noto Sans Light" w:cs="Noto Sans Light"/>
          <w:sz w:val="24"/>
          <w:szCs w:val="24"/>
        </w:rPr>
        <w:t xml:space="preserve">Monto de la diferencia a favor entre los activos y pasivos monetarios del ente público, siempre que el efecto no haya sido capitalizado en algún activo o pasivo no monetario específico </w:t>
      </w:r>
      <w:proofErr w:type="spellStart"/>
      <w:r w:rsidRPr="00E322A2">
        <w:rPr>
          <w:rFonts w:ascii="Noto Sans Light" w:hAnsi="Noto Sans Light" w:cs="Noto Sans Light"/>
          <w:sz w:val="24"/>
          <w:szCs w:val="24"/>
        </w:rPr>
        <w:t>reexpresado</w:t>
      </w:r>
      <w:proofErr w:type="spellEnd"/>
      <w:r w:rsidRPr="00E322A2">
        <w:rPr>
          <w:rFonts w:ascii="Noto Sans Light" w:hAnsi="Noto Sans Light" w:cs="Noto Sans Light"/>
          <w:sz w:val="24"/>
          <w:szCs w:val="24"/>
        </w:rPr>
        <w:t>.</w:t>
      </w:r>
    </w:p>
    <w:p w:rsidR="00E322A2" w:rsidRPr="00E322A2" w:rsidRDefault="00E322A2" w:rsidP="00C13C5B">
      <w:pPr>
        <w:pStyle w:val="Texto"/>
        <w:spacing w:after="120" w:line="224" w:lineRule="exact"/>
        <w:rPr>
          <w:rFonts w:ascii="Noto Sans Light" w:hAnsi="Noto Sans Light" w:cs="Noto Sans Light"/>
          <w:sz w:val="24"/>
          <w:szCs w:val="24"/>
          <w:lang w:val="es-MX"/>
        </w:rPr>
      </w:pPr>
      <w:r w:rsidRPr="00E322A2">
        <w:rPr>
          <w:rFonts w:ascii="Noto Sans Light" w:hAnsi="Noto Sans Light" w:cs="Noto Sans Light"/>
          <w:b/>
          <w:sz w:val="24"/>
          <w:szCs w:val="24"/>
        </w:rPr>
        <w:t xml:space="preserve">4.3.9.6 </w:t>
      </w:r>
      <w:r w:rsidRPr="00E322A2">
        <w:rPr>
          <w:rFonts w:ascii="Noto Sans Light" w:hAnsi="Noto Sans Light" w:cs="Noto Sans Light"/>
          <w:b/>
          <w:sz w:val="24"/>
          <w:szCs w:val="24"/>
          <w:lang w:val="es-MX"/>
        </w:rPr>
        <w:t xml:space="preserve">Utilidades por Participación Patrimonial: </w:t>
      </w:r>
      <w:r w:rsidRPr="00E322A2">
        <w:rPr>
          <w:rFonts w:ascii="Noto Sans Light" w:hAnsi="Noto Sans Light" w:cs="Noto Sans Light"/>
          <w:sz w:val="24"/>
          <w:szCs w:val="24"/>
          <w:lang w:val="es-MX"/>
        </w:rPr>
        <w:t>Importe de los ingresos obtenidos por concepto de utilidades por participación patrimonial.</w:t>
      </w:r>
    </w:p>
    <w:p w:rsidR="00E322A2" w:rsidRPr="00E322A2" w:rsidRDefault="00E322A2" w:rsidP="00C13C5B">
      <w:pPr>
        <w:pStyle w:val="Texto"/>
        <w:spacing w:after="120" w:line="224" w:lineRule="exact"/>
        <w:rPr>
          <w:rFonts w:ascii="Noto Sans Light" w:hAnsi="Noto Sans Light" w:cs="Noto Sans Light"/>
          <w:b/>
          <w:sz w:val="24"/>
          <w:szCs w:val="24"/>
          <w:lang w:val="es-MX"/>
        </w:rPr>
      </w:pPr>
      <w:r w:rsidRPr="00E322A2">
        <w:rPr>
          <w:rFonts w:ascii="Noto Sans Light" w:hAnsi="Noto Sans Light" w:cs="Noto Sans Light"/>
          <w:b/>
          <w:sz w:val="24"/>
          <w:szCs w:val="24"/>
          <w:lang w:val="es-MX"/>
        </w:rPr>
        <w:t>4.3.9.7 Diferencias por Reestructuración de Deuda Pública a Favor:</w:t>
      </w:r>
      <w:r w:rsidRPr="00E322A2">
        <w:rPr>
          <w:rFonts w:ascii="Noto Sans Light" w:hAnsi="Noto Sans Light" w:cs="Noto Sans Light"/>
          <w:sz w:val="24"/>
          <w:szCs w:val="24"/>
          <w:lang w:val="es-MX"/>
        </w:rPr>
        <w:t xml:space="preserve"> Importe a favor por la reestructuración de la Deuda Pública.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4.3.9.9 Otros Ingresos y Beneficios Varios: </w:t>
      </w:r>
      <w:r w:rsidRPr="00E322A2">
        <w:rPr>
          <w:rFonts w:ascii="Noto Sans Light" w:hAnsi="Noto Sans Light" w:cs="Noto Sans Light"/>
          <w:sz w:val="24"/>
          <w:szCs w:val="24"/>
        </w:rPr>
        <w:t>Importe de otros ingresos y beneficios varios no incluidos en las cuentas anteriores, obtenidos por los entes públicos, como es la utilidad por venta de bienes inmuebles, muebles e intangibles sobre la par, entre otros; asimismo, considera los otros ingresos propios obtenidos por los Poderes Legislativo y Judicial, los Órganos Autónomos y las entidades de la administración pública paraestatal y paramunicipal por sus actividades diversas no inherentes a su operación que generan recurso, tales como donativos en efectivo, entre otros.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 GASTOS Y OTRAS PÉRDIDAS: </w:t>
      </w:r>
      <w:r w:rsidRPr="00E322A2">
        <w:rPr>
          <w:rFonts w:ascii="Noto Sans Light" w:hAnsi="Noto Sans Light" w:cs="Noto Sans Light"/>
          <w:sz w:val="24"/>
          <w:szCs w:val="24"/>
        </w:rPr>
        <w:t>Son disminuciones de la situación financiera neta del ente público, distintas de la Recuperación de Capital o Patrimonio Invertido que afectan la Hacienda Pública/Patrimonio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5.1 GASTOS DE FUNCIONAMIENTO: </w:t>
      </w:r>
      <w:r w:rsidRPr="00E322A2">
        <w:rPr>
          <w:rFonts w:ascii="Noto Sans Light" w:hAnsi="Noto Sans Light" w:cs="Noto Sans Light"/>
          <w:sz w:val="24"/>
          <w:szCs w:val="24"/>
        </w:rPr>
        <w:t>Comprende el importe del gasto por servicios personales, materiales, suministros y servicios generales no personales, necesarios para el funcionamiento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5.1.1 Servicios Personales: </w:t>
      </w:r>
      <w:r w:rsidRPr="00E322A2">
        <w:rPr>
          <w:rFonts w:ascii="Noto Sans Light" w:hAnsi="Noto Sans Light" w:cs="Noto Sans Light"/>
          <w:sz w:val="24"/>
          <w:szCs w:val="24"/>
        </w:rPr>
        <w:t>Comprende el importe del gasto por remuneraciones del personal de carácter permanente y transitorio al servicio del ente público y las obligaciones que de ello se deriven.</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5.1.1.1 Remuneraciones al Personal de Carácter Permanente: </w:t>
      </w:r>
      <w:r w:rsidRPr="00E322A2">
        <w:rPr>
          <w:rFonts w:ascii="Noto Sans Light" w:hAnsi="Noto Sans Light" w:cs="Noto Sans Light"/>
          <w:sz w:val="24"/>
          <w:szCs w:val="24"/>
        </w:rPr>
        <w:t>Importe del gasto por las percepciones correspondientes al personal de carácter permanente.</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5.1.1.2 Remuneraciones al Personal de Carácter Transitorio: </w:t>
      </w:r>
      <w:r w:rsidRPr="00E322A2">
        <w:rPr>
          <w:rFonts w:ascii="Noto Sans Light" w:hAnsi="Noto Sans Light" w:cs="Noto Sans Light"/>
          <w:sz w:val="24"/>
          <w:szCs w:val="24"/>
        </w:rPr>
        <w:t>Importe del gasto por las percepciones correspondientes al personal de carácter eventual.</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5.1.1.3 Remuneraciones Adicionales y Especiales: </w:t>
      </w:r>
      <w:r w:rsidRPr="00E322A2">
        <w:rPr>
          <w:rFonts w:ascii="Noto Sans Light" w:hAnsi="Noto Sans Light" w:cs="Noto Sans Light"/>
          <w:sz w:val="24"/>
          <w:szCs w:val="24"/>
        </w:rPr>
        <w:t>Importe del gasto por las percepciones adicionales y especiales, así como las gratificaciones que se otorgan tanto al personal de carácter permanente como transitorio.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5.1.1.4 Seguridad Social: </w:t>
      </w:r>
      <w:r w:rsidRPr="00E322A2">
        <w:rPr>
          <w:rFonts w:ascii="Noto Sans Light" w:hAnsi="Noto Sans Light" w:cs="Noto Sans Light"/>
          <w:sz w:val="24"/>
          <w:szCs w:val="24"/>
        </w:rPr>
        <w:t>Importe del gasto por la parte que corresponde al ente público por concepto de prestaciones de seguridad social y primas de seguros, en beneficio del personal a su servicio, tanto de carácter permanente como transitorio.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5.1.1.5 Otras Prestaciones Sociales y Económicas: </w:t>
      </w:r>
      <w:r w:rsidRPr="00E322A2">
        <w:rPr>
          <w:rFonts w:ascii="Noto Sans Light" w:hAnsi="Noto Sans Light" w:cs="Noto Sans Light"/>
          <w:sz w:val="24"/>
          <w:szCs w:val="24"/>
        </w:rPr>
        <w:t>Importe del gasto por otras prestaciones sociales y económicas, a favor del personal, de acuerdo con las disposiciones legales vigentes y/o acuerdos contractuales respectivos.</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5.1.1.6 Pago de Estímulos a Servidores Públicos: </w:t>
      </w:r>
      <w:r w:rsidRPr="00E322A2">
        <w:rPr>
          <w:rFonts w:ascii="Noto Sans Light" w:hAnsi="Noto Sans Light" w:cs="Noto Sans Light"/>
          <w:sz w:val="24"/>
          <w:szCs w:val="24"/>
        </w:rPr>
        <w:t>Importe del gasto por estímulos económicos a los servidores públicos de mando, enlace y operativos del ente público, que establezcan las disposiciones aplicables, derivado del desempeño de sus funciones.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5.1.2 Materiales y Suministros: </w:t>
      </w:r>
      <w:r w:rsidRPr="00E322A2">
        <w:rPr>
          <w:rFonts w:ascii="Noto Sans Light" w:hAnsi="Noto Sans Light" w:cs="Noto Sans Light"/>
          <w:sz w:val="24"/>
          <w:szCs w:val="24"/>
        </w:rPr>
        <w:t>Comprende el importe del gasto por toda clase de insumos y suministros requeridos para la prestación de bienes y servicios y para el desempeño de las actividades administrativas.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5.1.2.1 Materiales de Administración, Emisión de Documentos y Artículos Oficiales: </w:t>
      </w:r>
      <w:r w:rsidRPr="00E322A2">
        <w:rPr>
          <w:rFonts w:ascii="Noto Sans Light" w:hAnsi="Noto Sans Light" w:cs="Noto Sans Light"/>
          <w:sz w:val="24"/>
          <w:szCs w:val="24"/>
        </w:rPr>
        <w:t>Importe del gasto por materiales y útiles de oficina, limpieza, impresión y reproducción, para el procesamiento en equipos y bienes informáticos; materiales estadísticos, geográficos, de apoyo informativo y didáctico para centros de enseñanza e investigación; materiales requeridos para el registro e identificación en trámites oficiales y servicios a la población.</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5.1.2.2 Alimentos y Utensilios: </w:t>
      </w:r>
      <w:r w:rsidRPr="00E322A2">
        <w:rPr>
          <w:rFonts w:ascii="Noto Sans Light" w:hAnsi="Noto Sans Light" w:cs="Noto Sans Light"/>
          <w:sz w:val="24"/>
          <w:szCs w:val="24"/>
        </w:rPr>
        <w:t>Importe del gasto por productos alimenticios y utensilios necesarios para el servicio de alimentación en apoyo de las actividades de los servidores públicos y los requeridos en la prestación de servicios públicos en unidades de salud, educativas y de readaptación social, entre otros.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5.1.2.3 Materias Primas y Materiales de Producción y Comercialización: </w:t>
      </w:r>
      <w:r w:rsidRPr="00E322A2">
        <w:rPr>
          <w:rFonts w:ascii="Noto Sans Light" w:hAnsi="Noto Sans Light" w:cs="Noto Sans Light"/>
          <w:sz w:val="24"/>
          <w:szCs w:val="24"/>
        </w:rPr>
        <w:t xml:space="preserve">Importe del gasto por toda clase de materias primas en estado natural, transformadas o </w:t>
      </w:r>
      <w:proofErr w:type="spellStart"/>
      <w:r w:rsidRPr="00E322A2">
        <w:rPr>
          <w:rFonts w:ascii="Noto Sans Light" w:hAnsi="Noto Sans Light" w:cs="Noto Sans Light"/>
          <w:sz w:val="24"/>
          <w:szCs w:val="24"/>
        </w:rPr>
        <w:t>semi</w:t>
      </w:r>
      <w:proofErr w:type="spellEnd"/>
      <w:r w:rsidRPr="00E322A2">
        <w:rPr>
          <w:rFonts w:ascii="Noto Sans Light" w:hAnsi="Noto Sans Light" w:cs="Noto Sans Light"/>
          <w:sz w:val="24"/>
          <w:szCs w:val="24"/>
        </w:rPr>
        <w:t>-transformadas de naturaleza vegetal, animal y mineral que se utilizan en la operación del ente público, así como las destinadas a cubrir el costo de los materiales, suministros y mercancías diversas que los entes públicos adquieren para su comercialización.</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5.1.2.4 Materiales y Artículos de Construcción y de Reparación: </w:t>
      </w:r>
      <w:r w:rsidRPr="00E322A2">
        <w:rPr>
          <w:rFonts w:ascii="Noto Sans Light" w:hAnsi="Noto Sans Light" w:cs="Noto Sans Light"/>
          <w:sz w:val="24"/>
          <w:szCs w:val="24"/>
        </w:rPr>
        <w:t>Importe del gasto por materiales y artículos utilizados en la construcción, reconstrucción, ampliación, adaptación, mejora, conservación, reparación y mantenimiento de bienes inmuebles.</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5.1.2.5 Productos Químicos, Farmacéuticos y de Laboratorio: </w:t>
      </w:r>
      <w:r w:rsidRPr="00E322A2">
        <w:rPr>
          <w:rFonts w:ascii="Noto Sans Light" w:hAnsi="Noto Sans Light" w:cs="Noto Sans Light"/>
          <w:sz w:val="24"/>
          <w:szCs w:val="24"/>
        </w:rPr>
        <w:t>Importe del gasto por sustancias, productos químicos y farmacéuticos de aplicación humana o animal; así como toda clase de materiales y suministros médicos y de laboratorio.</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5.1.2.6 Combustibles, Lubricantes y Aditivos: </w:t>
      </w:r>
      <w:r w:rsidRPr="00E322A2">
        <w:rPr>
          <w:rFonts w:ascii="Noto Sans Light" w:hAnsi="Noto Sans Light" w:cs="Noto Sans Light"/>
          <w:sz w:val="24"/>
          <w:szCs w:val="24"/>
        </w:rPr>
        <w:t>Importe del gasto por combustibles, lubricantes y aditivos de todo tipo, necesarios para el funcionamiento del parque vehicular terrestre, aéreos, marítimo, lacustre y fluvial; así como de la maquinaria y equipo que lo utiliza.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5.1.2.7 Vestuario, Blancos, Prendas de Protección y Artículos Deportivos: </w:t>
      </w:r>
      <w:r w:rsidRPr="00E322A2">
        <w:rPr>
          <w:rFonts w:ascii="Noto Sans Light" w:hAnsi="Noto Sans Light" w:cs="Noto Sans Light"/>
          <w:sz w:val="24"/>
          <w:szCs w:val="24"/>
        </w:rPr>
        <w:t>Importe del gasto por vestuario y sus accesorios, blancos, artículos deportivos; así como prendas de protección personal, diferentes a las de seguridad.</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5.1.2.8 Materiales y Suministros para Seguridad: </w:t>
      </w:r>
      <w:r w:rsidRPr="00E322A2">
        <w:rPr>
          <w:rFonts w:ascii="Noto Sans Light" w:hAnsi="Noto Sans Light" w:cs="Noto Sans Light"/>
          <w:sz w:val="24"/>
          <w:szCs w:val="24"/>
        </w:rPr>
        <w:t>Importe del gasto por materiales, sustancias explosivas y prendas de protección personal necesarias en los programas de seguridad.</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5.1.2.9 Herramientas, Refacciones y Accesorios Menores: </w:t>
      </w:r>
      <w:r w:rsidRPr="00E322A2">
        <w:rPr>
          <w:rFonts w:ascii="Noto Sans Light" w:hAnsi="Noto Sans Light" w:cs="Noto Sans Light"/>
          <w:sz w:val="24"/>
          <w:szCs w:val="24"/>
        </w:rPr>
        <w:t>Importe del gasto por toda clase de refacciones, accesorios, herramientas menores y demás bienes de consumo del mismo género, necesarios para la conservación de los bienes inmuebles y muebles.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5.1.3 Servicios Generales: </w:t>
      </w:r>
      <w:r w:rsidRPr="00E322A2">
        <w:rPr>
          <w:rFonts w:ascii="Noto Sans Light" w:hAnsi="Noto Sans Light" w:cs="Noto Sans Light"/>
          <w:sz w:val="24"/>
          <w:szCs w:val="24"/>
        </w:rPr>
        <w:t>Comprende el importe del gasto por todo tipo de servicios que se contraten con particulares o instituciones del propio sector público; así como los servicios oficiales requeridos para el desempeño de actividades vinculadas con la función pública.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5.1.3.1 Servicios Básicos: </w:t>
      </w:r>
      <w:r w:rsidRPr="00E322A2">
        <w:rPr>
          <w:rFonts w:ascii="Noto Sans Light" w:hAnsi="Noto Sans Light" w:cs="Noto Sans Light"/>
          <w:sz w:val="24"/>
          <w:szCs w:val="24"/>
        </w:rPr>
        <w:t>Importe del gasto por servicios básicos necesarios para el funcionamiento del ente público.</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5.1.3.2 Servicios de Arrendamiento: </w:t>
      </w:r>
      <w:r w:rsidRPr="00E322A2">
        <w:rPr>
          <w:rFonts w:ascii="Noto Sans Light" w:hAnsi="Noto Sans Light" w:cs="Noto Sans Light"/>
          <w:sz w:val="24"/>
          <w:szCs w:val="24"/>
        </w:rPr>
        <w:t>Importe del gasto por concepto de arrendamiento.</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5.1.3.3 Servicios Profesionales, Científicos y Técnicos y Otros Servicios: </w:t>
      </w:r>
      <w:r w:rsidRPr="00E322A2">
        <w:rPr>
          <w:rFonts w:ascii="Noto Sans Light" w:hAnsi="Noto Sans Light" w:cs="Noto Sans Light"/>
          <w:sz w:val="24"/>
          <w:szCs w:val="24"/>
        </w:rPr>
        <w:t>Importe del gasto por contratación de personas físicas y morales para la prestación de servicios profesionales independientes.</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5.1.3.4 Servicios Financieros, Bancarios y Comerciales: </w:t>
      </w:r>
      <w:r w:rsidRPr="00E322A2">
        <w:rPr>
          <w:rFonts w:ascii="Noto Sans Light" w:hAnsi="Noto Sans Light" w:cs="Noto Sans Light"/>
          <w:sz w:val="24"/>
          <w:szCs w:val="24"/>
        </w:rPr>
        <w:t>Importe del gasto por servicios financieros, bancarios y comerciales.</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5.1.3.5 Servicios de Instalación, Reparación, Mantenimiento y Conservación: </w:t>
      </w:r>
      <w:r w:rsidRPr="00E322A2">
        <w:rPr>
          <w:rFonts w:ascii="Noto Sans Light" w:hAnsi="Noto Sans Light" w:cs="Noto Sans Light"/>
          <w:sz w:val="24"/>
          <w:szCs w:val="24"/>
        </w:rPr>
        <w:t>Importe del gasto por servicios para la instalación, reparación, mantenimiento y conservación de toda clase de bienes muebles e inmuebles, incluye los deducibles de seguros y excluye los gastos por concepto de mantenimiento y rehabilitación de la obra pública.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5.1.3.6 Servicios de Comunicación Social y Publicidad: </w:t>
      </w:r>
      <w:r w:rsidRPr="00E322A2">
        <w:rPr>
          <w:rFonts w:ascii="Noto Sans Light" w:hAnsi="Noto Sans Light" w:cs="Noto Sans Light"/>
          <w:sz w:val="24"/>
          <w:szCs w:val="24"/>
        </w:rPr>
        <w:t>Importe del gasto por la realización y difusión de mensajes y campañas para informar a la población sobre los programas, servicios públicos y el quehacer gubernamental en general; así como la publicidad comercial de los productos y servicios que generan ingresos para el ente público. Incluye la contratación de servicios de impresión y publicación de información; así como al montaje de espectáculos culturales y celebraciones que demande el ente público.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5.1.3.7 Servicios de Traslado y Viáticos: </w:t>
      </w:r>
      <w:r w:rsidRPr="00E322A2">
        <w:rPr>
          <w:rFonts w:ascii="Noto Sans Light" w:hAnsi="Noto Sans Light" w:cs="Noto Sans Light"/>
          <w:sz w:val="24"/>
          <w:szCs w:val="24"/>
        </w:rPr>
        <w:t>Importe del gasto por servicios de traslado, instalación y viáticos del personal, cuando por el desempeño de sus labores propias o comisiones de trabajo, requieran trasladarse a lugares distintos al de su adscripción.</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5.1.3.8 Servicios Oficiales: </w:t>
      </w:r>
      <w:r w:rsidRPr="00E322A2">
        <w:rPr>
          <w:rFonts w:ascii="Noto Sans Light" w:hAnsi="Noto Sans Light" w:cs="Noto Sans Light"/>
          <w:sz w:val="24"/>
          <w:szCs w:val="24"/>
        </w:rPr>
        <w:t>Importe del gasto por servicios relacionados con la celebración de actos y ceremonias oficiales realizadas por el ente público.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5.1.3.9 Otros Servicios Generales: </w:t>
      </w:r>
      <w:r w:rsidRPr="00E322A2">
        <w:rPr>
          <w:rFonts w:ascii="Noto Sans Light" w:hAnsi="Noto Sans Light" w:cs="Noto Sans Light"/>
          <w:sz w:val="24"/>
          <w:szCs w:val="24"/>
        </w:rPr>
        <w:t>Importe del gasto por servicios generales, no incluidos en las cuentas anteriores.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5.2 TRANSFERENCIAS, ASIGNACIONES, SUBSIDIOS Y OTRAS AYUDAS: </w:t>
      </w:r>
      <w:r w:rsidRPr="00E322A2">
        <w:rPr>
          <w:rFonts w:ascii="Noto Sans Light" w:hAnsi="Noto Sans Light" w:cs="Noto Sans Light"/>
          <w:sz w:val="24"/>
          <w:szCs w:val="24"/>
        </w:rPr>
        <w:t>Comprende el</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importe del gasto por</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las transferencias, asignaciones, subsidios y otras ayudas destinadas en forma directa o indirecta a los sectores público, privado y externo.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5.2.1 Transferencias Internas y Asignaciones al Sector Público: </w:t>
      </w:r>
      <w:r w:rsidRPr="00E322A2">
        <w:rPr>
          <w:rFonts w:ascii="Noto Sans Light" w:hAnsi="Noto Sans Light" w:cs="Noto Sans Light"/>
          <w:sz w:val="24"/>
          <w:szCs w:val="24"/>
        </w:rPr>
        <w:t>Comprende el importe del gasto por transferencias internas y asignaciones, a los entes públicos contenidos en el Presupuesto de Egresos con el objeto de sufragar gastos inherentes a sus atribuciones.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5.2.1.1 Asignaciones al Sector Público: </w:t>
      </w:r>
      <w:r w:rsidRPr="00E322A2">
        <w:rPr>
          <w:rFonts w:ascii="Noto Sans Light" w:hAnsi="Noto Sans Light" w:cs="Noto Sans Light"/>
          <w:sz w:val="24"/>
          <w:szCs w:val="24"/>
        </w:rPr>
        <w:t>Importe del gasto por las asignaciones destinadas a los entes públicos que forman parte del Gobierno, con el objeto de financiar gastos inherentes a sus atribuciones.</w:t>
      </w:r>
    </w:p>
    <w:p w:rsidR="00E322A2" w:rsidRPr="00E322A2" w:rsidRDefault="00E322A2" w:rsidP="00C13C5B">
      <w:pPr>
        <w:pStyle w:val="Texto"/>
        <w:spacing w:after="120" w:line="218" w:lineRule="exact"/>
        <w:rPr>
          <w:rFonts w:ascii="Noto Sans Light" w:hAnsi="Noto Sans Light" w:cs="Noto Sans Light"/>
          <w:b/>
          <w:sz w:val="24"/>
          <w:szCs w:val="24"/>
        </w:rPr>
      </w:pPr>
      <w:r w:rsidRPr="00E322A2">
        <w:rPr>
          <w:rFonts w:ascii="Noto Sans Light" w:hAnsi="Noto Sans Light" w:cs="Noto Sans Light"/>
          <w:b/>
          <w:sz w:val="24"/>
          <w:szCs w:val="24"/>
        </w:rPr>
        <w:t xml:space="preserve">5.2.1.2 Transferencias Internas al Sector Público: </w:t>
      </w:r>
      <w:r w:rsidRPr="00E322A2">
        <w:rPr>
          <w:rFonts w:ascii="Noto Sans Light" w:hAnsi="Noto Sans Light" w:cs="Noto Sans Light"/>
          <w:sz w:val="24"/>
          <w:szCs w:val="24"/>
        </w:rPr>
        <w:t>Importe del gasto por las transferencias internas, que no implican las contraprestaciones de bienes o servicios, destinadas a entes públicos contenidos en el presupuesto de egresos, con el objeto de financiar gastos inherentes a sus funciones.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5.2.2 Transferencias al Resto del Sector Público: </w:t>
      </w:r>
      <w:r w:rsidRPr="00E322A2">
        <w:rPr>
          <w:rFonts w:ascii="Noto Sans Light" w:hAnsi="Noto Sans Light" w:cs="Noto Sans Light"/>
          <w:sz w:val="24"/>
          <w:szCs w:val="24"/>
        </w:rPr>
        <w:t>Comprende el importe del gasto por las transferencias destinadas, a entes públicos que no forman parte del presupuesto de egresos, otorgados por otros, con el objeto de sufragar gastos inherentes a sus atribuciones.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5.2.2.1 Transferencias a Entidades Paraestatales: </w:t>
      </w:r>
      <w:r w:rsidRPr="00E322A2">
        <w:rPr>
          <w:rFonts w:ascii="Noto Sans Light" w:hAnsi="Noto Sans Light" w:cs="Noto Sans Light"/>
          <w:sz w:val="24"/>
          <w:szCs w:val="24"/>
        </w:rPr>
        <w:t>Importe del gasto por las transferencias a entidades, que no presuponen la contraprestación de bienes o servicios, destinadas a entidades paraestatales no empresariales y no financieras, empresariales y no financieras, públicas financieras, de control presupuestario indirecto, con el objeto de financiar gastos inherentes a sus funciones.</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5.2.2.2 Transferencias a Entidades Federativas y Municipios: </w:t>
      </w:r>
      <w:r w:rsidRPr="00E322A2">
        <w:rPr>
          <w:rFonts w:ascii="Noto Sans Light" w:hAnsi="Noto Sans Light" w:cs="Noto Sans Light"/>
          <w:sz w:val="24"/>
          <w:szCs w:val="24"/>
        </w:rPr>
        <w:t>Importe del gasto por las transferencias que no suponen la contraprestación de bienes o servicios, destinados a favor de las Entidades Federativas y los Municipios, con la finalidad de apoyarlos en sus funciones, no incluidas en las cuentas de participaciones y aportaciones, así como sus fideicomisos para que ejecuten las acciones que se le han encomendado.</w:t>
      </w:r>
    </w:p>
    <w:p w:rsidR="00E322A2" w:rsidRPr="00E322A2" w:rsidRDefault="00E322A2" w:rsidP="00C13C5B">
      <w:pPr>
        <w:pStyle w:val="Texto"/>
        <w:spacing w:after="120" w:line="218" w:lineRule="exact"/>
        <w:rPr>
          <w:rFonts w:ascii="Noto Sans Light" w:hAnsi="Noto Sans Light" w:cs="Noto Sans Light"/>
          <w:sz w:val="24"/>
          <w:szCs w:val="24"/>
        </w:rPr>
      </w:pPr>
      <w:r w:rsidRPr="00E322A2">
        <w:rPr>
          <w:rFonts w:ascii="Noto Sans Light" w:hAnsi="Noto Sans Light" w:cs="Noto Sans Light"/>
          <w:b/>
          <w:sz w:val="24"/>
          <w:szCs w:val="24"/>
        </w:rPr>
        <w:t xml:space="preserve">5.2.3 Subsidios y Subvenciones: </w:t>
      </w:r>
      <w:r w:rsidRPr="00E322A2">
        <w:rPr>
          <w:rFonts w:ascii="Noto Sans Light" w:hAnsi="Noto Sans Light" w:cs="Noto Sans Light"/>
          <w:sz w:val="24"/>
          <w:szCs w:val="24"/>
        </w:rPr>
        <w:t>Comprende el importe del gasto por los subsidios y subvenciones que se otorgan para el desarrollo de actividades prioritarias de interés general a través del ente público a los diferentes sectores de la sociedad.</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5.2.3.1 Subsidios: </w:t>
      </w:r>
      <w:r w:rsidRPr="00E322A2">
        <w:rPr>
          <w:rFonts w:ascii="Noto Sans Light" w:hAnsi="Noto Sans Light" w:cs="Noto Sans Light"/>
          <w:sz w:val="24"/>
          <w:szCs w:val="24"/>
        </w:rPr>
        <w:t>Importe del gasto por los subsidios destinadas a promover y fomentar las operaciones del beneficiario; mantener los niveles en los precios; apoyar el consumo, la distribución y comercialización de los bienes; motivar la inversión; cubrir impactos financieros; promover la innovación tecnológica; así como para el fomento de las actividades agropecuarias, industriales o de servicios y vivienda.</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5.2.3.2 Subvenciones: </w:t>
      </w:r>
      <w:r w:rsidRPr="00E322A2">
        <w:rPr>
          <w:rFonts w:ascii="Noto Sans Light" w:hAnsi="Noto Sans Light" w:cs="Noto Sans Light"/>
          <w:sz w:val="24"/>
          <w:szCs w:val="24"/>
        </w:rPr>
        <w:t>Importe del gasto por las subvenciones destinadas a las empresas para mantener un menor nivel en los precios de bienes y servicios de consumo básico que distribuyen los sectores económicos.</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5.2.4 Ayudas Sociales: </w:t>
      </w:r>
      <w:r w:rsidRPr="00E322A2">
        <w:rPr>
          <w:rFonts w:ascii="Noto Sans Light" w:hAnsi="Noto Sans Light" w:cs="Noto Sans Light"/>
          <w:sz w:val="24"/>
          <w:szCs w:val="24"/>
        </w:rPr>
        <w:t>Comprende el importe del gasto por las ayudas sociales que el ente público otorga a personas, instituciones y diversos sectores de la población para propósitos sociales.</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5.2.4.1 Ayudas Sociales a Personas: </w:t>
      </w:r>
      <w:r w:rsidRPr="00E322A2">
        <w:rPr>
          <w:rFonts w:ascii="Noto Sans Light" w:hAnsi="Noto Sans Light" w:cs="Noto Sans Light"/>
          <w:sz w:val="24"/>
          <w:szCs w:val="24"/>
        </w:rPr>
        <w:t>Importe del gasto por las ayudas sociales a personas destinadas al auxilio o ayudas especiales que no revisten carácter permanente, otorgadas por el ente público a personas u hogares para propósitos sociales.</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5.2.4.2 Becas: </w:t>
      </w:r>
      <w:r w:rsidRPr="00E322A2">
        <w:rPr>
          <w:rFonts w:ascii="Noto Sans Light" w:hAnsi="Noto Sans Light" w:cs="Noto Sans Light"/>
          <w:sz w:val="24"/>
          <w:szCs w:val="24"/>
        </w:rPr>
        <w:t>Importe del gasto por las becas destinadas a becas y otras ayudas para programas de formación o capacitación acordadas con personas.</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5.2.4.3 Ayudas Sociales a Instituciones: </w:t>
      </w:r>
      <w:r w:rsidRPr="00E322A2">
        <w:rPr>
          <w:rFonts w:ascii="Noto Sans Light" w:hAnsi="Noto Sans Light" w:cs="Noto Sans Light"/>
          <w:sz w:val="24"/>
          <w:szCs w:val="24"/>
        </w:rPr>
        <w:t>Importe del gasto por las ayudas sociales a instituciones destinadas para la atención de gastos corrientes de establecimientos de enseñanza, cooperativismo y de interés público.</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5.2.4.4 Ayudas Sociales por Desastres Naturales y Otros Siniestros: </w:t>
      </w:r>
      <w:r w:rsidRPr="00E322A2">
        <w:rPr>
          <w:rFonts w:ascii="Noto Sans Light" w:hAnsi="Noto Sans Light" w:cs="Noto Sans Light"/>
          <w:sz w:val="24"/>
          <w:szCs w:val="24"/>
        </w:rPr>
        <w:t>Importe del gasto por las ayudas sociales por desastres naturales y otros siniestros destinadas a atender a la población por contingencias y desastres naturales, así como las actividades relacionadas con su prevención, operación y supervisión.</w:t>
      </w:r>
    </w:p>
    <w:p w:rsidR="00E322A2" w:rsidRPr="00E322A2" w:rsidRDefault="00E322A2" w:rsidP="00C13C5B">
      <w:pPr>
        <w:pStyle w:val="Texto"/>
        <w:spacing w:after="120" w:line="220" w:lineRule="exact"/>
        <w:rPr>
          <w:rFonts w:ascii="Noto Sans Light" w:hAnsi="Noto Sans Light" w:cs="Noto Sans Light"/>
          <w:sz w:val="24"/>
          <w:szCs w:val="24"/>
        </w:rPr>
      </w:pPr>
      <w:r w:rsidRPr="00E322A2">
        <w:rPr>
          <w:rFonts w:ascii="Noto Sans Light" w:hAnsi="Noto Sans Light" w:cs="Noto Sans Light"/>
          <w:b/>
          <w:sz w:val="24"/>
          <w:szCs w:val="24"/>
        </w:rPr>
        <w:t xml:space="preserve">5.2.5 Pensiones y Jubilaciones: </w:t>
      </w:r>
      <w:r w:rsidRPr="00E322A2">
        <w:rPr>
          <w:rFonts w:ascii="Noto Sans Light" w:hAnsi="Noto Sans Light" w:cs="Noto Sans Light"/>
          <w:sz w:val="24"/>
          <w:szCs w:val="24"/>
        </w:rPr>
        <w:t xml:space="preserve">Comprende el importe del gasto por las pensiones y </w:t>
      </w:r>
      <w:proofErr w:type="gramStart"/>
      <w:r w:rsidRPr="00E322A2">
        <w:rPr>
          <w:rFonts w:ascii="Noto Sans Light" w:hAnsi="Noto Sans Light" w:cs="Noto Sans Light"/>
          <w:sz w:val="24"/>
          <w:szCs w:val="24"/>
        </w:rPr>
        <w:t>jubilaciones ,</w:t>
      </w:r>
      <w:proofErr w:type="gramEnd"/>
      <w:r w:rsidRPr="00E322A2">
        <w:rPr>
          <w:rFonts w:ascii="Noto Sans Light" w:hAnsi="Noto Sans Light" w:cs="Noto Sans Light"/>
          <w:sz w:val="24"/>
          <w:szCs w:val="24"/>
        </w:rPr>
        <w:t xml:space="preserve"> que cubre el Gobierno Federal, Estatal y Municipal, o bien el Instituto de Seguridad Social correspondiente, conforme al régimen legal establecido, así como los pagos adicionales derivados de compromisos contractuales con el personal retirado.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5.2.5.1 Pensiones: </w:t>
      </w:r>
      <w:r w:rsidRPr="00E322A2">
        <w:rPr>
          <w:rFonts w:ascii="Noto Sans Light" w:hAnsi="Noto Sans Light" w:cs="Noto Sans Light"/>
          <w:sz w:val="24"/>
          <w:szCs w:val="24"/>
        </w:rPr>
        <w:t>Importe del gasto por pensiones, que cubre el Gobierno Federal, Estatal y Municipal, o bien el Instituto de Seguridad Social correspondiente, conforme al régimen legal establecido, así como los pagos adicionales derivados de compromisos contractuales con el personal retirado.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5.2.5.2 Jubilaciones: </w:t>
      </w:r>
      <w:r w:rsidRPr="00E322A2">
        <w:rPr>
          <w:rFonts w:ascii="Noto Sans Light" w:hAnsi="Noto Sans Light" w:cs="Noto Sans Light"/>
          <w:sz w:val="24"/>
          <w:szCs w:val="24"/>
        </w:rPr>
        <w:t>Importe del gasto por jubilaciones, que cubre el Gobierno Federal, Estatal y Municipal, o bien el Instituto de Seguridad Social correspondiente, conforme al régimen legal establecido, así como los pagos adicionales derivados de compromisos contractuales a personal retirado.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5.2.5.9 Otras Pensiones y Jubilaciones: </w:t>
      </w:r>
      <w:r w:rsidRPr="00E322A2">
        <w:rPr>
          <w:rFonts w:ascii="Noto Sans Light" w:hAnsi="Noto Sans Light" w:cs="Noto Sans Light"/>
          <w:sz w:val="24"/>
          <w:szCs w:val="24"/>
        </w:rPr>
        <w:t>Comprende el importe del gasto, que cubre el Gobierno Federal, Estatal y Municipal, o bien el Instituto de Seguridad Social correspondiente, conforme al régimen legal establecido, así como los pagos adicionales derivados de compromisos contractuales con el personal retirado, no incluidos en las cuentas anteriores.</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5.2.6 Transferencias a Fideicomisos, Mandatos y </w:t>
      </w:r>
      <w:r w:rsidRPr="00E322A2">
        <w:rPr>
          <w:rFonts w:ascii="Noto Sans Light" w:hAnsi="Noto Sans Light" w:cs="Noto Sans Light"/>
          <w:b/>
          <w:sz w:val="24"/>
          <w:szCs w:val="24"/>
          <w:lang w:val="es-MX"/>
        </w:rPr>
        <w:t>Contratos</w:t>
      </w:r>
      <w:r w:rsidRPr="00E322A2">
        <w:rPr>
          <w:rFonts w:ascii="Noto Sans Light" w:hAnsi="Noto Sans Light" w:cs="Noto Sans Light"/>
          <w:b/>
          <w:sz w:val="24"/>
          <w:szCs w:val="24"/>
        </w:rPr>
        <w:t xml:space="preserve"> Análogos: </w:t>
      </w:r>
      <w:r w:rsidRPr="00E322A2">
        <w:rPr>
          <w:rFonts w:ascii="Noto Sans Light" w:hAnsi="Noto Sans Light" w:cs="Noto Sans Light"/>
          <w:sz w:val="24"/>
          <w:szCs w:val="24"/>
        </w:rPr>
        <w:t>Comprende el importe del gasto por transferencias a fideicomisos, mandatos y contratos análogos para que por cuenta del ente público ejecuten acciones que éstos les han encomendado.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5.2.6.1 Transferencias a Fideicomisos, Mandatos y </w:t>
      </w:r>
      <w:r w:rsidRPr="00E322A2">
        <w:rPr>
          <w:rFonts w:ascii="Noto Sans Light" w:hAnsi="Noto Sans Light" w:cs="Noto Sans Light"/>
          <w:b/>
          <w:sz w:val="24"/>
          <w:szCs w:val="24"/>
          <w:lang w:val="es-MX"/>
        </w:rPr>
        <w:t>Contratos</w:t>
      </w:r>
      <w:r w:rsidRPr="00E322A2">
        <w:rPr>
          <w:rFonts w:ascii="Noto Sans Light" w:hAnsi="Noto Sans Light" w:cs="Noto Sans Light"/>
          <w:b/>
          <w:sz w:val="24"/>
          <w:szCs w:val="24"/>
        </w:rPr>
        <w:t xml:space="preserve"> Análogos al Gobierno: </w:t>
      </w:r>
      <w:r w:rsidRPr="00E322A2">
        <w:rPr>
          <w:rFonts w:ascii="Noto Sans Light" w:hAnsi="Noto Sans Light" w:cs="Noto Sans Light"/>
          <w:sz w:val="24"/>
          <w:szCs w:val="24"/>
        </w:rPr>
        <w:t>Importe del gasto por transferencias a fideicomisos, mandatos y contratos análogos al gobierno que no suponen la contraprestación de bienes o servicios no incluidos en el Presupuesto de Egresos para que por cuenta del ente público ejecuten acciones que éstos les han encomendado.</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5.2.6.2 Transferencias a Fideicomisos, Mandatos y </w:t>
      </w:r>
      <w:r w:rsidRPr="00E322A2">
        <w:rPr>
          <w:rFonts w:ascii="Noto Sans Light" w:hAnsi="Noto Sans Light" w:cs="Noto Sans Light"/>
          <w:b/>
          <w:sz w:val="24"/>
          <w:szCs w:val="24"/>
          <w:lang w:val="es-MX"/>
        </w:rPr>
        <w:t>Contratos</w:t>
      </w:r>
      <w:r w:rsidRPr="00E322A2">
        <w:rPr>
          <w:rFonts w:ascii="Noto Sans Light" w:hAnsi="Noto Sans Light" w:cs="Noto Sans Light"/>
          <w:b/>
          <w:sz w:val="24"/>
          <w:szCs w:val="24"/>
        </w:rPr>
        <w:t xml:space="preserve"> Análogos a Entidades Paraestatales: </w:t>
      </w:r>
      <w:r w:rsidRPr="00E322A2">
        <w:rPr>
          <w:rFonts w:ascii="Noto Sans Light" w:hAnsi="Noto Sans Light" w:cs="Noto Sans Light"/>
          <w:sz w:val="24"/>
          <w:szCs w:val="24"/>
        </w:rPr>
        <w:t>Importe del gasto por transferencias a fideicomisos, mandatos y contratos análogos a entidades paraestatales, que no suponen la contraprestación de bienes o servicios, con el objeto de financiar gastos inherentes a sus funciones.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5.2.7 Transferencias a la Seguridad Social: </w:t>
      </w:r>
      <w:r w:rsidRPr="00E322A2">
        <w:rPr>
          <w:rFonts w:ascii="Noto Sans Light" w:hAnsi="Noto Sans Light" w:cs="Noto Sans Light"/>
          <w:sz w:val="24"/>
          <w:szCs w:val="24"/>
        </w:rPr>
        <w:t>Comprende el importe del gasto para cubrir aportaciones de seguridad social que por obligación de ley los entes públicos deben transferir a los organismos de seguridad social en su carácter de responsable solidario.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5.2.7.1 Transferencias por Obligación de Ley: </w:t>
      </w:r>
      <w:r w:rsidRPr="00E322A2">
        <w:rPr>
          <w:rFonts w:ascii="Noto Sans Light" w:hAnsi="Noto Sans Light" w:cs="Noto Sans Light"/>
          <w:sz w:val="24"/>
          <w:szCs w:val="24"/>
        </w:rPr>
        <w:t>Comprende el importe del gasto por cuotas y aportaciones de seguridad social que aporta el Estado de carácter estatutario y para seguros de retiro, cesantía en edad avanzada y vejez distintas a las originadas por servicios personales.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5.2.8 Donativos: </w:t>
      </w:r>
      <w:r w:rsidRPr="00E322A2">
        <w:rPr>
          <w:rFonts w:ascii="Noto Sans Light" w:hAnsi="Noto Sans Light" w:cs="Noto Sans Light"/>
          <w:sz w:val="24"/>
          <w:szCs w:val="24"/>
        </w:rPr>
        <w:t>Comprende el importe del gasto para otorgar donativos a instituciones no lucrativas destinadas a actividades educativas, culturales, de salud, de investigación científica, de aplicación de nuevas tecnologías o de beneficencia, en términos de las disposiciones aplicables</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5.2.8.1 Donativos a Instituciones sin Fines de Lucro: </w:t>
      </w:r>
      <w:r w:rsidRPr="00E322A2">
        <w:rPr>
          <w:rFonts w:ascii="Noto Sans Light" w:hAnsi="Noto Sans Light" w:cs="Noto Sans Light"/>
          <w:sz w:val="24"/>
          <w:szCs w:val="24"/>
        </w:rPr>
        <w:t>Comprende el importe del gasto destinados a instituciones privadas que desarrollen actividades sociales, culturales, de beneficencia o sanitarias sin fines de lucro, para la continuación de su labor social</w:t>
      </w:r>
      <w:r w:rsidRPr="00E322A2">
        <w:rPr>
          <w:rFonts w:ascii="Noto Sans Light" w:hAnsi="Noto Sans Light" w:cs="Noto Sans Light"/>
          <w:b/>
          <w:sz w:val="24"/>
          <w:szCs w:val="24"/>
        </w:rPr>
        <w:t>.</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5.2.8.2 Donativos a Entidades Federativas y Municipios: </w:t>
      </w:r>
      <w:r w:rsidRPr="00E322A2">
        <w:rPr>
          <w:rFonts w:ascii="Noto Sans Light" w:hAnsi="Noto Sans Light" w:cs="Noto Sans Light"/>
          <w:sz w:val="24"/>
          <w:szCs w:val="24"/>
        </w:rPr>
        <w:t>Comprende el importe del gasto que los entes públicos otorgan, en los términos del Presupuesto de Egresos y las demás disposiciones aplicables, por concepto de donativos en dinero y donaciones en especie a favor de las entidades federativas o sus municipios para contribuir a la consecución de objetivos de beneficio social y cultural.</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5.2.8.3 Donativos a Fideicomiso, Mandatos y Contratos Análogos Privados: </w:t>
      </w:r>
      <w:r w:rsidRPr="00E322A2">
        <w:rPr>
          <w:rFonts w:ascii="Noto Sans Light" w:hAnsi="Noto Sans Light" w:cs="Noto Sans Light"/>
          <w:sz w:val="24"/>
          <w:szCs w:val="24"/>
        </w:rPr>
        <w:t>Comprende el importe del gasto Asignaciones que los entes públicos otorgan, en los términos del Presupuesto de Egresos y las demás disposiciones aplicables, por concepto de donativos en dinero y donaciones en especie a favor de Fideicomisos Mandatos y Contratos Análogos privados, que desarrollen actividades administrativas, sociales, culturales, de beneficencia o sanitarias, para la continuación de su labor social.</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5.2.8.4 Donativos a Fideicomiso, Mandatos y Contratos Análogos Estatales: </w:t>
      </w:r>
      <w:r w:rsidRPr="00E322A2">
        <w:rPr>
          <w:rFonts w:ascii="Noto Sans Light" w:hAnsi="Noto Sans Light" w:cs="Noto Sans Light"/>
          <w:sz w:val="24"/>
          <w:szCs w:val="24"/>
        </w:rPr>
        <w:t>Comprende el importe del gasto que los entes públicos otorgan en los términos del Presupuesto de Egresos y las demás disposiciones aplicables, por concepto de donativos en dinero y donaciones en especie a favor de fideicomisos, mandatos y contratos análogos constituidos por las entidades federativas, que desarrollen actividades administrativas, sociales, culturales, de beneficencia o sanitarias, para la continuación de su labor social.</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5.2.8.5 Donativos Internacionales: </w:t>
      </w:r>
      <w:r w:rsidRPr="00E322A2">
        <w:rPr>
          <w:rFonts w:ascii="Noto Sans Light" w:hAnsi="Noto Sans Light" w:cs="Noto Sans Light"/>
          <w:sz w:val="24"/>
          <w:szCs w:val="24"/>
        </w:rPr>
        <w:t>Comprende el importe del gasto que los entes públicos otorgan, en los términos del Presupuesto de Egresos y las demás disposiciones aplicables, por concepto de donativos en dinero y donaciones en especie a favor de instituciones internacionales gubernamentales o privadas sin fines de lucro que contribuyan a la consecución de objetivos de beneficio social y cultural.</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5.2.9 Transferencias al Exterior: </w:t>
      </w:r>
      <w:r w:rsidRPr="00E322A2">
        <w:rPr>
          <w:rFonts w:ascii="Noto Sans Light" w:hAnsi="Noto Sans Light" w:cs="Noto Sans Light"/>
          <w:sz w:val="24"/>
          <w:szCs w:val="24"/>
        </w:rPr>
        <w:t>Comprende el importe del gasto para cubrir cuotas y aportaciones a instituciones y órganos internacionales, derivadas de acuerdos, convenios o tratados celebrados por el ente público.</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5.2.9.1 Transferencias al Exterior a Gobiernos Extranjeros y Organismos Internacionales: </w:t>
      </w:r>
      <w:r w:rsidRPr="00E322A2">
        <w:rPr>
          <w:rFonts w:ascii="Noto Sans Light" w:hAnsi="Noto Sans Light" w:cs="Noto Sans Light"/>
          <w:sz w:val="24"/>
          <w:szCs w:val="24"/>
        </w:rPr>
        <w:t>Importe del gasto que no supone la contraprestación de bienes o servicios que se otorga para cubrir cuotas y aportaciones a Gobiernos extranjeros y organismo internacionales, derivadas de acuerdos, convenios o tratados celebrados por el ente público.</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5.2.9.2 Transferencias al Sector Privado Externo: </w:t>
      </w:r>
      <w:r w:rsidRPr="00E322A2">
        <w:rPr>
          <w:rFonts w:ascii="Noto Sans Light" w:hAnsi="Noto Sans Light" w:cs="Noto Sans Light"/>
          <w:sz w:val="24"/>
          <w:szCs w:val="24"/>
        </w:rPr>
        <w:t>Importe del gasto que no supone la contraprestación de bienes o servicio que se otorga para cubrir cuotas y aportaciones al sector privado externo, derivadas de acuerdos, convenios o tratados celebrados por el ente público.</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 PARTICIPACIONES Y APORTACIONES: </w:t>
      </w:r>
      <w:r w:rsidRPr="00E322A2">
        <w:rPr>
          <w:rFonts w:ascii="Noto Sans Light" w:hAnsi="Noto Sans Light" w:cs="Noto Sans Light"/>
          <w:sz w:val="24"/>
          <w:szCs w:val="24"/>
        </w:rPr>
        <w:t>Comprende el importe del gasto por las participaciones y aportaciones para las Entidades Federativas y los Municipios, incluye las destinadas a la ejecución de programas federales a través de las Entidades Federativas y Municipios, mediante la reasignación de responsabilidades y recursos, en los términos de los convenios que celebre el Gobierno Federal con éstas.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5.3.1 Participaciones: </w:t>
      </w:r>
      <w:r w:rsidRPr="00E322A2">
        <w:rPr>
          <w:rFonts w:ascii="Noto Sans Light" w:hAnsi="Noto Sans Light" w:cs="Noto Sans Light"/>
          <w:sz w:val="24"/>
          <w:szCs w:val="24"/>
        </w:rPr>
        <w:t>Comprende el importe del gasto por participaciones que corresponden a las Entidades Federativas y Municipios que se derivan del Sistema Nacional de Coordinación Fiscal, de conformidad a lo establecido por los capítulos I, II, III y IV de la Ley de Coordinación Fiscal, así como las que correspondan a sistemas Estatales de coordinación fiscal determinados por las leyes correspondientes.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5.3.1.1 Participaciones de la Federación a Entidades Federativas y Municipios: </w:t>
      </w:r>
      <w:r w:rsidRPr="00E322A2">
        <w:rPr>
          <w:rFonts w:ascii="Noto Sans Light" w:hAnsi="Noto Sans Light" w:cs="Noto Sans Light"/>
          <w:sz w:val="24"/>
          <w:szCs w:val="24"/>
        </w:rPr>
        <w:t>Importe del gasto por recursos previstos en el Presupuesto de Egresos por concepto de las participaciones en los ingresos federales que conforme a la Ley de Coordinación Fiscal correspondan a las haciendas públicas de los Estados, Municipios y Distrito Federal.</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5.3.1.2 Participaciones de las Entidades Federativas a los Municipios: </w:t>
      </w:r>
      <w:r w:rsidRPr="00E322A2">
        <w:rPr>
          <w:rFonts w:ascii="Noto Sans Light" w:hAnsi="Noto Sans Light" w:cs="Noto Sans Light"/>
          <w:sz w:val="24"/>
          <w:szCs w:val="24"/>
        </w:rPr>
        <w:t>Importe del gasto de las participaciones de las entidades federativas a los municipios se derivan de los sistemas Estatales de coordinación fiscal determinados por las leyes correspondientes.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5.3.2 Aportaciones: </w:t>
      </w:r>
      <w:r w:rsidRPr="00E322A2">
        <w:rPr>
          <w:rFonts w:ascii="Noto Sans Light" w:hAnsi="Noto Sans Light" w:cs="Noto Sans Light"/>
          <w:sz w:val="24"/>
          <w:szCs w:val="24"/>
        </w:rPr>
        <w:t>Comprende el importe del gasto por las aportaciones que corresponden a las Entidades Federativas y Municipios que se derivan del Sistema Nacional de Coordinación Fiscal, de conformidad con lo establecido por el capítulo V de la Ley de Coordinación Fiscal.</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5.3.2.1 Aportaciones de la Federación a Entidades Federativas y Municipios: </w:t>
      </w:r>
      <w:r w:rsidRPr="00E322A2">
        <w:rPr>
          <w:rFonts w:ascii="Noto Sans Light" w:hAnsi="Noto Sans Light" w:cs="Noto Sans Light"/>
          <w:sz w:val="24"/>
          <w:szCs w:val="24"/>
        </w:rPr>
        <w:t>Importe del gasto por aportaciones federales para educación básica y normal, servicios de salud, infraestructura social, fortalecimiento Municipal, otorgamiento de las aportaciones múltiples, educación tecnológica y de adultos, seguridad pública y, en su caso, otras a las que se refiere la Ley de Coordinación Fiscal a favor de los Estados, Distrito Federal y Municipios.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5.3.2.2 Aportaciones de las Entidades Federativas a los Municipios: </w:t>
      </w:r>
      <w:r w:rsidRPr="00E322A2">
        <w:rPr>
          <w:rFonts w:ascii="Noto Sans Light" w:hAnsi="Noto Sans Light" w:cs="Noto Sans Light"/>
          <w:sz w:val="24"/>
          <w:szCs w:val="24"/>
        </w:rPr>
        <w:t>Importe del gasto por las aportaciones Estatales para educación básica y normal, servicios de salud, infraestructura social, fortalecimiento Municipal, otorgamiento de las aportaciones múltiples, educación tecnológica y de adultos, seguridad pública y, en su caso, otras a las que se refiere la Ley de Coordinación Fiscal a favor de los Municipios.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5.3.3 Convenios: </w:t>
      </w:r>
      <w:r w:rsidRPr="00E322A2">
        <w:rPr>
          <w:rFonts w:ascii="Noto Sans Light" w:hAnsi="Noto Sans Light" w:cs="Noto Sans Light"/>
          <w:sz w:val="24"/>
          <w:szCs w:val="24"/>
        </w:rPr>
        <w:t>Comprende el importe del gasto por convenios del ente público y reasignado por éste a otro a través de convenios para su ejecución.</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5.3.3.1 Convenios de Reasignación: </w:t>
      </w:r>
      <w:r w:rsidRPr="00E322A2">
        <w:rPr>
          <w:rFonts w:ascii="Noto Sans Light" w:hAnsi="Noto Sans Light" w:cs="Noto Sans Light"/>
          <w:sz w:val="24"/>
          <w:szCs w:val="24"/>
        </w:rPr>
        <w:t>Importe del gasto por convenios que celebra el ente público con el propósito de reasignar la ejecución de funciones, programas o proyectos federales y, en su caso, recursos humanos o materiales.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5.3.3.2 Convenios de Descentralización y Otros: </w:t>
      </w:r>
      <w:r w:rsidRPr="00E322A2">
        <w:rPr>
          <w:rFonts w:ascii="Noto Sans Light" w:hAnsi="Noto Sans Light" w:cs="Noto Sans Light"/>
          <w:sz w:val="24"/>
          <w:szCs w:val="24"/>
        </w:rPr>
        <w:t>Importe del gasto por convenios que celebra el ente público con el propósito de descentralizar la ejecución de funciones, programas o proyectos federales y, en su caso, recursos humanos o materiales y a otros convenios no incluidos en las cuentas anteriores.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5.4 INTERESES, COMISIONES Y OTROS GASTOS DE LA DEUDA PUBLICA: </w:t>
      </w:r>
      <w:r w:rsidRPr="00E322A2">
        <w:rPr>
          <w:rFonts w:ascii="Noto Sans Light" w:hAnsi="Noto Sans Light" w:cs="Noto Sans Light"/>
          <w:sz w:val="24"/>
          <w:szCs w:val="24"/>
        </w:rPr>
        <w:t>Comprende el importe del gasto por intereses, comisiones y otros gastos de la deuda pública derivados de los diversos créditos o financiamientos contratados a plazo con instituciones nacionales y extranjeras, privadas y mixtas de crédito y con otros acreedores.</w:t>
      </w:r>
    </w:p>
    <w:p w:rsidR="00E322A2" w:rsidRPr="00E322A2" w:rsidRDefault="00E322A2" w:rsidP="00C13C5B">
      <w:pPr>
        <w:pStyle w:val="Texto"/>
        <w:spacing w:after="120" w:line="225" w:lineRule="exact"/>
        <w:rPr>
          <w:rFonts w:ascii="Noto Sans Light" w:hAnsi="Noto Sans Light" w:cs="Noto Sans Light"/>
          <w:sz w:val="24"/>
          <w:szCs w:val="24"/>
        </w:rPr>
      </w:pPr>
      <w:r w:rsidRPr="00E322A2">
        <w:rPr>
          <w:rFonts w:ascii="Noto Sans Light" w:hAnsi="Noto Sans Light" w:cs="Noto Sans Light"/>
          <w:b/>
          <w:sz w:val="24"/>
          <w:szCs w:val="24"/>
        </w:rPr>
        <w:t xml:space="preserve">5.4.1 Intereses de la Deuda Pública: </w:t>
      </w:r>
      <w:r w:rsidRPr="00E322A2">
        <w:rPr>
          <w:rFonts w:ascii="Noto Sans Light" w:hAnsi="Noto Sans Light" w:cs="Noto Sans Light"/>
          <w:sz w:val="24"/>
          <w:szCs w:val="24"/>
        </w:rPr>
        <w:t>Comprende el</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importe del gasto por intereses derivados de los diversos créditos o financiamientos contratados a plazo con instituciones nacionales, privadas y mixtas de crédito y con otros acreedores.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5.4.1.1 Intereses de la Deuda Pública Interna: </w:t>
      </w:r>
      <w:r w:rsidRPr="00E322A2">
        <w:rPr>
          <w:rFonts w:ascii="Noto Sans Light" w:hAnsi="Noto Sans Light" w:cs="Noto Sans Light"/>
          <w:sz w:val="24"/>
          <w:szCs w:val="24"/>
        </w:rPr>
        <w:t>Importe del gasto por intereses derivados de los diversos créditos o financiamientos contratados a plazo con instituciones nacionales, privadas y mixtas de crédito y con otros acreedores.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5.4.1.2 Intereses de la Deuda Pública Externa: </w:t>
      </w:r>
      <w:r w:rsidRPr="00E322A2">
        <w:rPr>
          <w:rFonts w:ascii="Noto Sans Light" w:hAnsi="Noto Sans Light" w:cs="Noto Sans Light"/>
          <w:sz w:val="24"/>
          <w:szCs w:val="24"/>
        </w:rPr>
        <w:t>Importe del gasto por intereses derivados de los diversos créditos o financiamientos contratados a plazo con instituciones extranjeras, privadas y mixtas de crédito y con otros acreedores del exterior.</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5.4.2 Comisiones de la Deuda Pública: </w:t>
      </w:r>
      <w:r w:rsidRPr="00E322A2">
        <w:rPr>
          <w:rFonts w:ascii="Noto Sans Light" w:hAnsi="Noto Sans Light" w:cs="Noto Sans Light"/>
          <w:sz w:val="24"/>
          <w:szCs w:val="24"/>
        </w:rPr>
        <w:t>Comprende el importe del gasto por comisiones derivadas de los diversos créditos o financiamientos autorizados.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5.4.2.1 Comisiones de la Deuda Pública Interna: </w:t>
      </w:r>
      <w:r w:rsidRPr="00E322A2">
        <w:rPr>
          <w:rFonts w:ascii="Noto Sans Light" w:hAnsi="Noto Sans Light" w:cs="Noto Sans Light"/>
          <w:sz w:val="24"/>
          <w:szCs w:val="24"/>
        </w:rPr>
        <w:t>Importe del gasto por comisiones derivadas del servicio de la deuda pública interna.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5.4.2.2 Comisiones de la Deuda Pública Externa: </w:t>
      </w:r>
      <w:r w:rsidRPr="00E322A2">
        <w:rPr>
          <w:rFonts w:ascii="Noto Sans Light" w:hAnsi="Noto Sans Light" w:cs="Noto Sans Light"/>
          <w:sz w:val="24"/>
          <w:szCs w:val="24"/>
        </w:rPr>
        <w:t>Importe del gasto por comisiones derivadas del servicio de la deuda pública externa.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5.4.3 Gastos de la Deuda Pública: </w:t>
      </w:r>
      <w:r w:rsidRPr="00E322A2">
        <w:rPr>
          <w:rFonts w:ascii="Noto Sans Light" w:hAnsi="Noto Sans Light" w:cs="Noto Sans Light"/>
          <w:sz w:val="24"/>
          <w:szCs w:val="24"/>
        </w:rPr>
        <w:t>Comprende el importe de gastos distintos de comisiones que se realizan por operaciones de deuda pública.</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5.4.3.1 Gastos de la Deuda Pública Interna: </w:t>
      </w:r>
      <w:r w:rsidRPr="00E322A2">
        <w:rPr>
          <w:rFonts w:ascii="Noto Sans Light" w:hAnsi="Noto Sans Light" w:cs="Noto Sans Light"/>
          <w:sz w:val="24"/>
          <w:szCs w:val="24"/>
        </w:rPr>
        <w:t>Importe de gastos distintos de comisiones que se realizan por operaciones de deuda pública interna.</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5.4.3.2 Gastos de la Deuda Pública Externa: </w:t>
      </w:r>
      <w:r w:rsidRPr="00E322A2">
        <w:rPr>
          <w:rFonts w:ascii="Noto Sans Light" w:hAnsi="Noto Sans Light" w:cs="Noto Sans Light"/>
          <w:sz w:val="24"/>
          <w:szCs w:val="24"/>
        </w:rPr>
        <w:t>Importe de gastos</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distintos de comisiones que se realizan por operaciones de deuda pública externa.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5.4.4 Costo por Coberturas: </w:t>
      </w:r>
      <w:r w:rsidRPr="00E322A2">
        <w:rPr>
          <w:rFonts w:ascii="Noto Sans Light" w:hAnsi="Noto Sans Light" w:cs="Noto Sans Light"/>
          <w:sz w:val="24"/>
          <w:szCs w:val="24"/>
        </w:rPr>
        <w:t>Comprende el importe del gasto por</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las variaciones en el tipo de cambio o en las tasas de interés en cumplimiento de las obligaciones de deuda interna o externa; así como la contratación de instrumentos financieros denominados como futuros o derivados.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5.4.4.1 Costo por Coberturas: </w:t>
      </w:r>
      <w:r w:rsidRPr="00E322A2">
        <w:rPr>
          <w:rFonts w:ascii="Noto Sans Light" w:hAnsi="Noto Sans Light" w:cs="Noto Sans Light"/>
          <w:sz w:val="24"/>
          <w:szCs w:val="24"/>
        </w:rPr>
        <w:t>Importe del gasto por las variaciones en las tasas de interés, en el tipo de cambio de las divisas, programas de coberturas petroleras, agropecuarias y otras coberturas mediante instrumentos financieros derivados; así como las erogaciones que, en su caso, resulten de la cancelación anticipada de los propios contratos de cobertura.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5.4.5 Apoyos Financieros: </w:t>
      </w:r>
      <w:r w:rsidRPr="00E322A2">
        <w:rPr>
          <w:rFonts w:ascii="Noto Sans Light" w:hAnsi="Noto Sans Light" w:cs="Noto Sans Light"/>
          <w:sz w:val="24"/>
          <w:szCs w:val="24"/>
        </w:rPr>
        <w:t>Comprende el importe del gasto</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por apoyo a los ahorradores y deudores de la banca y del saneamiento del sistema financiero nacional.</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5.4.5.1 Apoyos Financieros a Intermediarios: </w:t>
      </w:r>
      <w:r w:rsidRPr="00E322A2">
        <w:rPr>
          <w:rFonts w:ascii="Noto Sans Light" w:hAnsi="Noto Sans Light" w:cs="Noto Sans Light"/>
          <w:sz w:val="24"/>
          <w:szCs w:val="24"/>
        </w:rPr>
        <w:t>Importe del gasto por compromisos derivados de programas de apoyo y saneamiento del sistema financiero nacional.</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5.4.5.2 Apoyo Financieros a Ahorradores y Deudores del Sistema Financiero Nacional:</w:t>
      </w:r>
      <w:r w:rsidRPr="00E322A2">
        <w:rPr>
          <w:rFonts w:ascii="Noto Sans Light" w:hAnsi="Noto Sans Light" w:cs="Noto Sans Light"/>
          <w:sz w:val="24"/>
          <w:szCs w:val="24"/>
        </w:rPr>
        <w:t xml:space="preserve"> Importe del gasto para compromisos de los programas de apoyo a ahorradores y deudores.</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5.5 OTROS GASTOS Y PERDIDAS EXTRAORDINARIAS:</w:t>
      </w:r>
      <w:r w:rsidRPr="00E322A2">
        <w:rPr>
          <w:rFonts w:ascii="Noto Sans Light" w:hAnsi="Noto Sans Light" w:cs="Noto Sans Light"/>
          <w:sz w:val="24"/>
          <w:szCs w:val="24"/>
        </w:rPr>
        <w:t xml:space="preserve"> Comprenden los importes de los gastos no incluidos en los grupos anteriores.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 Estimaciones, Depreciaciones, Deterioros, Obsolescencia y Amortizaciones: </w:t>
      </w:r>
      <w:r w:rsidRPr="00E322A2">
        <w:rPr>
          <w:rFonts w:ascii="Noto Sans Light" w:hAnsi="Noto Sans Light" w:cs="Noto Sans Light"/>
          <w:sz w:val="24"/>
          <w:szCs w:val="24"/>
        </w:rPr>
        <w:t>Comprende el importe de gastos por estimaciones, el aumento por insuficiencia de estimaciones, depreciaciones, deterioros, obsolescencias y amortizaciones.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5.5.1.1 Estimaciones de Pérdida por Deterioro de Activos Circulantes: </w:t>
      </w:r>
      <w:r w:rsidRPr="00E322A2">
        <w:rPr>
          <w:rFonts w:ascii="Noto Sans Light" w:hAnsi="Noto Sans Light" w:cs="Noto Sans Light"/>
          <w:sz w:val="24"/>
          <w:szCs w:val="24"/>
        </w:rPr>
        <w:t>Importe que se establece anualmente por estimación por concepto de las pérdidas esperadas en los activos circulantes.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5.5.1.2 Estimaciones </w:t>
      </w:r>
      <w:r w:rsidRPr="00E322A2">
        <w:rPr>
          <w:rFonts w:ascii="Noto Sans Light" w:hAnsi="Noto Sans Light" w:cs="Noto Sans Light"/>
          <w:b/>
          <w:sz w:val="24"/>
          <w:szCs w:val="24"/>
          <w:lang w:val="es-MX"/>
        </w:rPr>
        <w:t>de Pérdida por Deterioro de Activos no Circulantes</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Importe que se establece anualmente por concepto de las pérdidas esperadas en los activos no circulantes.</w:t>
      </w:r>
    </w:p>
    <w:p w:rsidR="00E322A2" w:rsidRPr="00E322A2" w:rsidRDefault="00E322A2" w:rsidP="00C13C5B">
      <w:pPr>
        <w:pStyle w:val="Texto"/>
        <w:tabs>
          <w:tab w:val="left" w:pos="426"/>
        </w:tabs>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5.5.1.3 Depreciación de Bienes Inmuebles: </w:t>
      </w:r>
      <w:r w:rsidRPr="00E322A2">
        <w:rPr>
          <w:rFonts w:ascii="Noto Sans Light" w:hAnsi="Noto Sans Light" w:cs="Noto Sans Light"/>
          <w:sz w:val="24"/>
          <w:szCs w:val="24"/>
        </w:rPr>
        <w:t>Monto del gasto por depreciación que corresponde aplicar, por concepto de disminución del valor derivado del uso de los bienes inmuebles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5.5.1.4 Depreciación de Infraestructura: </w:t>
      </w:r>
      <w:r w:rsidRPr="00E322A2">
        <w:rPr>
          <w:rFonts w:ascii="Noto Sans Light" w:hAnsi="Noto Sans Light" w:cs="Noto Sans Light"/>
          <w:sz w:val="24"/>
          <w:szCs w:val="24"/>
        </w:rPr>
        <w:t>Monto del gasto por depreciación que corresponde aplicar, por concepto de disminución del valor derivado del uso de infraestructura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5.5.1.5 Depreciación de Bienes Muebles: </w:t>
      </w:r>
      <w:r w:rsidRPr="00E322A2">
        <w:rPr>
          <w:rFonts w:ascii="Noto Sans Light" w:hAnsi="Noto Sans Light" w:cs="Noto Sans Light"/>
          <w:sz w:val="24"/>
          <w:szCs w:val="24"/>
        </w:rPr>
        <w:t>Monto del gasto por depreciación que corresponde aplicar, por concepto de disminución del valor derivado del uso u obsolescencia de bienes muebles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5.5.1.6 Deterioro de Bienes:</w:t>
      </w:r>
      <w:r w:rsidRPr="00E322A2">
        <w:rPr>
          <w:rFonts w:ascii="Noto Sans Light" w:hAnsi="Noto Sans Light" w:cs="Noto Sans Light"/>
          <w:sz w:val="24"/>
          <w:szCs w:val="24"/>
        </w:rPr>
        <w:t xml:space="preserve"> Monto de la pérdida en los beneficios económicos o en el potencial de servicio futuros de los bienes muebles (incluye activos biológicos), inmuebles, infraestructura e intangibles.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5.5.1.7 Amortización de Activos Intangibles: </w:t>
      </w:r>
      <w:r w:rsidRPr="00E322A2">
        <w:rPr>
          <w:rFonts w:ascii="Noto Sans Light" w:hAnsi="Noto Sans Light" w:cs="Noto Sans Light"/>
          <w:sz w:val="24"/>
          <w:szCs w:val="24"/>
        </w:rPr>
        <w:t>Monto del gasto por amortización que corresponde aplicar, por concepto de la disminución del valor acordado de activos intangibles del ente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5.5.1.8 </w:t>
      </w:r>
      <w:r w:rsidRPr="00E322A2">
        <w:rPr>
          <w:rFonts w:ascii="Noto Sans Light" w:hAnsi="Noto Sans Light" w:cs="Noto Sans Light"/>
          <w:b/>
          <w:sz w:val="24"/>
          <w:szCs w:val="24"/>
          <w:lang w:val="es-MX"/>
        </w:rPr>
        <w:t>Disminución de Bienes por pérdida u obsolescencia</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Importe que refleja el reconocimiento de la baja de los bienes por pérdida, obsolescencia, extravío, robo o siniestro, entre otros.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5.5.2 Provisiones: </w:t>
      </w:r>
      <w:r w:rsidRPr="00E322A2">
        <w:rPr>
          <w:rFonts w:ascii="Noto Sans Light" w:hAnsi="Noto Sans Light" w:cs="Noto Sans Light"/>
          <w:sz w:val="24"/>
          <w:szCs w:val="24"/>
        </w:rPr>
        <w:t>Comprende el importe del gasto por provisiones para prever contingencias futuras de pasivos a corto y largo plazo,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5.5.2.1 Provisiones de Pasivos a Corto Plazo: </w:t>
      </w:r>
      <w:r w:rsidRPr="00E322A2">
        <w:rPr>
          <w:rFonts w:ascii="Noto Sans Light" w:hAnsi="Noto Sans Light" w:cs="Noto Sans Light"/>
          <w:sz w:val="24"/>
          <w:szCs w:val="24"/>
        </w:rPr>
        <w:t>Importe del gasto por provisiones para prever contingencias futuras de pasivos a corto plazo.</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5.5.2.2 Provisiones de Pasivos Largo Plazo: </w:t>
      </w:r>
      <w:r w:rsidRPr="00E322A2">
        <w:rPr>
          <w:rFonts w:ascii="Noto Sans Light" w:hAnsi="Noto Sans Light" w:cs="Noto Sans Light"/>
          <w:sz w:val="24"/>
          <w:szCs w:val="24"/>
        </w:rPr>
        <w:t>Importe del gasto por provisiones para prever contingencias futuras de pasivos a largo plazo,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5.5.3 Disminución de Inventarios: </w:t>
      </w:r>
      <w:r w:rsidRPr="00E322A2">
        <w:rPr>
          <w:rFonts w:ascii="Noto Sans Light" w:hAnsi="Noto Sans Light" w:cs="Noto Sans Light"/>
          <w:sz w:val="24"/>
          <w:szCs w:val="24"/>
        </w:rPr>
        <w:t>Comprende el importe de la diferencia en contra entre resultado en libros y el real al fin de cada período, valuada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5.5.3.1 Disminución de Inventarios de Mercancías para Venta: </w:t>
      </w:r>
      <w:r w:rsidRPr="00E322A2">
        <w:rPr>
          <w:rFonts w:ascii="Noto Sans Light" w:hAnsi="Noto Sans Light" w:cs="Noto Sans Light"/>
          <w:sz w:val="24"/>
          <w:szCs w:val="24"/>
        </w:rPr>
        <w:t>Importe de la diferencia en contra entre el resultado en libros y el real de las existencias de mercancías para la venta al fin de cada período, valuada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5.5.3.2 Disminución de Inventarios de Mercancías Terminadas: </w:t>
      </w:r>
      <w:r w:rsidRPr="00E322A2">
        <w:rPr>
          <w:rFonts w:ascii="Noto Sans Light" w:hAnsi="Noto Sans Light" w:cs="Noto Sans Light"/>
          <w:sz w:val="24"/>
          <w:szCs w:val="24"/>
        </w:rPr>
        <w:t>Importe de la diferencia en contra entre el resultado en libros y el real de las existencias de mercancías terminadas al fin de cada período, valuada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5.5.3.3 Disminución de Inventarios de Mercancías en Proceso de Elaboración: </w:t>
      </w:r>
      <w:r w:rsidRPr="00E322A2">
        <w:rPr>
          <w:rFonts w:ascii="Noto Sans Light" w:hAnsi="Noto Sans Light" w:cs="Noto Sans Light"/>
          <w:sz w:val="24"/>
          <w:szCs w:val="24"/>
        </w:rPr>
        <w:t>Importe de la diferencia en contra entre el resultado en libros y el real de las existencias de mercancías en proceso de elaboración al fin de cada período, valuada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5.5.3.4 Disminución de Inventarios de Materias Primas, Materiales y Suministros para Producción:</w:t>
      </w:r>
      <w:r w:rsidRPr="00E322A2">
        <w:rPr>
          <w:rFonts w:ascii="Noto Sans Light" w:hAnsi="Noto Sans Light" w:cs="Noto Sans Light"/>
          <w:sz w:val="24"/>
          <w:szCs w:val="24"/>
        </w:rPr>
        <w:t xml:space="preserve"> Importe de la diferencia en contra entre el resultado en libros y el real de las existencias de materias primas, materiales y suministros para producción al fin de cada período, valuada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5.5.3.5 Disminución de Almacén de Materiales y Suministros de Consumo: </w:t>
      </w:r>
      <w:r w:rsidRPr="00E322A2">
        <w:rPr>
          <w:rFonts w:ascii="Noto Sans Light" w:hAnsi="Noto Sans Light" w:cs="Noto Sans Light"/>
          <w:sz w:val="24"/>
          <w:szCs w:val="24"/>
        </w:rPr>
        <w:t>Importe de la diferencia en contra entre el resultado en libros y el real de las existencias en almacén de materiales y suministros de consumo al fin de cada período, valuada de acuerdo a los lineamientos que emita el CONAC.</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5.5.4 Aumento por Insuficiencia de Estimaciones por Pérdida o Deterioro u Obsolescencia </w:t>
      </w:r>
      <w:r w:rsidRPr="00E322A2">
        <w:rPr>
          <w:rFonts w:ascii="Noto Sans Light" w:hAnsi="Noto Sans Light" w:cs="Noto Sans Light"/>
          <w:sz w:val="24"/>
          <w:szCs w:val="24"/>
        </w:rPr>
        <w:t>(Derogada)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5.5.4.1 Aumento por Insuficiencia de Estimaciones por Pérdida o Deterioro u Obsolescencia </w:t>
      </w:r>
      <w:r w:rsidRPr="00E322A2">
        <w:rPr>
          <w:rFonts w:ascii="Noto Sans Light" w:hAnsi="Noto Sans Light" w:cs="Noto Sans Light"/>
          <w:sz w:val="24"/>
          <w:szCs w:val="24"/>
        </w:rPr>
        <w:t>(Derogada)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5.5.5 Aumento por Insuficiencia de </w:t>
      </w:r>
      <w:proofErr w:type="gramStart"/>
      <w:r w:rsidRPr="00E322A2">
        <w:rPr>
          <w:rFonts w:ascii="Noto Sans Light" w:hAnsi="Noto Sans Light" w:cs="Noto Sans Light"/>
          <w:b/>
          <w:sz w:val="24"/>
          <w:szCs w:val="24"/>
        </w:rPr>
        <w:t>Provisiones</w:t>
      </w:r>
      <w:r w:rsidRPr="00E322A2">
        <w:rPr>
          <w:rFonts w:ascii="Noto Sans Light" w:hAnsi="Noto Sans Light" w:cs="Noto Sans Light"/>
          <w:sz w:val="24"/>
          <w:szCs w:val="24"/>
        </w:rPr>
        <w:t xml:space="preserve">  (</w:t>
      </w:r>
      <w:proofErr w:type="gramEnd"/>
      <w:r w:rsidRPr="00E322A2">
        <w:rPr>
          <w:rFonts w:ascii="Noto Sans Light" w:hAnsi="Noto Sans Light" w:cs="Noto Sans Light"/>
          <w:sz w:val="24"/>
          <w:szCs w:val="24"/>
        </w:rPr>
        <w:t>Derogada)</w:t>
      </w:r>
    </w:p>
    <w:p w:rsidR="00E322A2" w:rsidRPr="00E322A2" w:rsidRDefault="00E322A2" w:rsidP="003143C5">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5.5.5.1 Aumento por Insuficiencia de Provisiones</w:t>
      </w:r>
      <w:r w:rsidRPr="00E322A2">
        <w:rPr>
          <w:rFonts w:ascii="Noto Sans Light" w:hAnsi="Noto Sans Light" w:cs="Noto Sans Light"/>
          <w:sz w:val="24"/>
          <w:szCs w:val="24"/>
        </w:rPr>
        <w:t xml:space="preserve"> (Derogada)</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5.5.9 Otros Gastos: </w:t>
      </w:r>
      <w:r w:rsidRPr="00E322A2">
        <w:rPr>
          <w:rFonts w:ascii="Noto Sans Light" w:hAnsi="Noto Sans Light" w:cs="Noto Sans Light"/>
          <w:sz w:val="24"/>
          <w:szCs w:val="24"/>
        </w:rPr>
        <w:t>Comprende el importe de gastos que realiza un ente público para su operación, que no están contabilizadas en los rubros anteriores.</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5.5.9.1 Gastos de Ejercicios Anteriores: </w:t>
      </w:r>
      <w:r w:rsidRPr="00E322A2">
        <w:rPr>
          <w:rFonts w:ascii="Noto Sans Light" w:hAnsi="Noto Sans Light" w:cs="Noto Sans Light"/>
          <w:sz w:val="24"/>
          <w:szCs w:val="24"/>
        </w:rPr>
        <w:t>Importe de los gastos</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de ejercicios fiscales anteriores que se cubren en el ejercicio actual.</w:t>
      </w:r>
    </w:p>
    <w:p w:rsidR="00E322A2" w:rsidRPr="00E322A2" w:rsidRDefault="00E322A2" w:rsidP="00C13C5B">
      <w:pPr>
        <w:pStyle w:val="Texto"/>
        <w:spacing w:after="120" w:line="224" w:lineRule="exact"/>
        <w:rPr>
          <w:rFonts w:ascii="Noto Sans Light" w:hAnsi="Noto Sans Light" w:cs="Noto Sans Light"/>
          <w:b/>
          <w:sz w:val="24"/>
          <w:szCs w:val="24"/>
        </w:rPr>
      </w:pPr>
      <w:r w:rsidRPr="00E322A2">
        <w:rPr>
          <w:rFonts w:ascii="Noto Sans Light" w:hAnsi="Noto Sans Light" w:cs="Noto Sans Light"/>
          <w:b/>
          <w:sz w:val="24"/>
          <w:szCs w:val="24"/>
        </w:rPr>
        <w:t xml:space="preserve">5.5.9.2 Pérdidas por Responsabilidades: </w:t>
      </w:r>
      <w:r w:rsidRPr="00E322A2">
        <w:rPr>
          <w:rFonts w:ascii="Noto Sans Light" w:hAnsi="Noto Sans Light" w:cs="Noto Sans Light"/>
          <w:sz w:val="24"/>
          <w:szCs w:val="24"/>
        </w:rPr>
        <w:t>Importe del gasto por la incobrabilidad o dispensa de las responsabilidades derivadas del financiamiento por resolución judicial por la pérdida del patrimonio público.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5.5.9.3 Bonificaciones y Descuentos Otorgados: </w:t>
      </w:r>
      <w:r w:rsidRPr="00E322A2">
        <w:rPr>
          <w:rFonts w:ascii="Noto Sans Light" w:hAnsi="Noto Sans Light" w:cs="Noto Sans Light"/>
          <w:sz w:val="24"/>
          <w:szCs w:val="24"/>
        </w:rPr>
        <w:t>Importe del gasto por las bonificaciones y descuentos en mercancías, por concepto de diferencias en calidad o peso, dañadas, retraso en la entrega e infracciones a las condiciones del contrato.</w:t>
      </w:r>
    </w:p>
    <w:p w:rsidR="00E322A2" w:rsidRPr="00E322A2" w:rsidRDefault="00E322A2" w:rsidP="00C13C5B">
      <w:pPr>
        <w:pStyle w:val="Texto"/>
        <w:spacing w:after="120" w:line="224" w:lineRule="exact"/>
        <w:rPr>
          <w:rFonts w:ascii="Noto Sans Light" w:hAnsi="Noto Sans Light" w:cs="Noto Sans Light"/>
          <w:sz w:val="24"/>
          <w:szCs w:val="24"/>
        </w:rPr>
      </w:pPr>
      <w:r w:rsidRPr="00E322A2">
        <w:rPr>
          <w:rFonts w:ascii="Noto Sans Light" w:hAnsi="Noto Sans Light" w:cs="Noto Sans Light"/>
          <w:b/>
          <w:sz w:val="24"/>
          <w:szCs w:val="24"/>
        </w:rPr>
        <w:t xml:space="preserve">5.5.9.4 Diferencias por Tipo de Cambio Negativas: </w:t>
      </w:r>
      <w:r w:rsidRPr="00E322A2">
        <w:rPr>
          <w:rFonts w:ascii="Noto Sans Light" w:hAnsi="Noto Sans Light" w:cs="Noto Sans Light"/>
          <w:sz w:val="24"/>
          <w:szCs w:val="24"/>
        </w:rPr>
        <w:t>Importe en contra por el tipo de cambio de la moneda con respecto a la de otro país.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5.5.9.5 Diferencias de Cotizaciones Negativas en Valores Negociables: </w:t>
      </w:r>
      <w:r w:rsidRPr="00E322A2">
        <w:rPr>
          <w:rFonts w:ascii="Noto Sans Light" w:hAnsi="Noto Sans Light" w:cs="Noto Sans Light"/>
          <w:sz w:val="24"/>
          <w:szCs w:val="24"/>
        </w:rPr>
        <w:t>Importe de la pérdida generada por la colocación de la deuda pública.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5.5.9.6 Resultado por Posición Monetaria: </w:t>
      </w:r>
      <w:r w:rsidRPr="00E322A2">
        <w:rPr>
          <w:rFonts w:ascii="Noto Sans Light" w:hAnsi="Noto Sans Light" w:cs="Noto Sans Light"/>
          <w:sz w:val="24"/>
          <w:szCs w:val="24"/>
        </w:rPr>
        <w:t>Su utilización será de acuerdo con los lineamientos que emita el CONAC.</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5.5.9.7 Pérdidas por Participación Patrimonial:</w:t>
      </w:r>
      <w:r w:rsidRPr="00E322A2">
        <w:rPr>
          <w:rFonts w:ascii="Noto Sans Light" w:hAnsi="Noto Sans Light" w:cs="Noto Sans Light"/>
          <w:sz w:val="24"/>
          <w:szCs w:val="24"/>
        </w:rPr>
        <w:t xml:space="preserve"> Importe de las pérdidas por participación patrimonial.</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lang w:val="es-MX"/>
        </w:rPr>
        <w:t>5.5.9.8 Diferencias por Reestructuración de Deuda Pública Negativas:</w:t>
      </w:r>
      <w:r w:rsidRPr="00E322A2">
        <w:rPr>
          <w:rFonts w:ascii="Noto Sans Light" w:hAnsi="Noto Sans Light" w:cs="Noto Sans Light"/>
          <w:sz w:val="24"/>
          <w:szCs w:val="24"/>
          <w:lang w:val="es-MX"/>
        </w:rPr>
        <w:t xml:space="preserve"> Importe en contra por la reestructuración de la Deuda Pública.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5.5.9.9 Otros Gastos Varios: </w:t>
      </w:r>
      <w:r w:rsidRPr="00E322A2">
        <w:rPr>
          <w:rFonts w:ascii="Noto Sans Light" w:hAnsi="Noto Sans Light" w:cs="Noto Sans Light"/>
          <w:sz w:val="24"/>
          <w:szCs w:val="24"/>
        </w:rPr>
        <w:t>Importe de los gastos que realiza el ente público para su operación, no incluidos en las cuentas anteriores.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5.6 INVERSION PUBLICA: </w:t>
      </w:r>
      <w:r w:rsidRPr="00E322A2">
        <w:rPr>
          <w:rFonts w:ascii="Noto Sans Light" w:hAnsi="Noto Sans Light" w:cs="Noto Sans Light"/>
          <w:sz w:val="24"/>
          <w:szCs w:val="24"/>
        </w:rPr>
        <w:t>Comprende el importe del gasto destinado a construcción y/o conservación de obras, proyectos productivos, acciones de fomento y en general a todos aquellos gastos destinados a aumentar, conservar y mejorar el patrimonio.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5.6.1 Inversión Pública no Capitalizable:</w:t>
      </w:r>
      <w:r w:rsidRPr="00E322A2">
        <w:rPr>
          <w:rFonts w:ascii="Noto Sans Light" w:hAnsi="Noto Sans Light" w:cs="Noto Sans Light"/>
          <w:sz w:val="24"/>
          <w:szCs w:val="24"/>
        </w:rPr>
        <w:t xml:space="preserve"> Comprende la transferencia de inversión pública a otros entes públicos, el importe del gasto destinado a construcción y/o conservación de obras, proyectos productivos, acciones de fomento y en general a todos aquellos gastos destinados a aumentar, conservar y mejorar el patrimonio.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5.6.1.1 Construcción en Bienes no Capitalizable:</w:t>
      </w:r>
      <w:r w:rsidRPr="00E322A2">
        <w:rPr>
          <w:rFonts w:ascii="Noto Sans Light" w:hAnsi="Noto Sans Light" w:cs="Noto Sans Light"/>
          <w:sz w:val="24"/>
          <w:szCs w:val="24"/>
          <w:lang w:eastAsia="es-MX"/>
        </w:rPr>
        <w:t xml:space="preserve"> </w:t>
      </w:r>
      <w:r w:rsidRPr="00E322A2">
        <w:rPr>
          <w:rFonts w:ascii="Noto Sans Light" w:hAnsi="Noto Sans Light" w:cs="Noto Sans Light"/>
          <w:sz w:val="24"/>
          <w:szCs w:val="24"/>
        </w:rPr>
        <w:t>Comprende la transferencia de capital a otros entes público, el importe del gasto destinado a construcción en bienes de dominio público y/o conservación de obras, proyectos productivos, acciones de fomento y en general a todos aquellos gastos destinados a aumentar, conservar y mejorar el patrimonio.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6 CUENTAS DE CIERRE CONTABLE: </w:t>
      </w:r>
      <w:r w:rsidRPr="00E322A2">
        <w:rPr>
          <w:rFonts w:ascii="Noto Sans Light" w:hAnsi="Noto Sans Light" w:cs="Noto Sans Light"/>
          <w:sz w:val="24"/>
          <w:szCs w:val="24"/>
        </w:rPr>
        <w:t>Cuentas de cierre contable que comprenden el resumen de los ingresos y gastos que refleja el ahorro o desahorro de la gestión del ejercicio.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6.1 RESUMEN DE INGRESOS Y GASTOS: </w:t>
      </w:r>
      <w:r w:rsidRPr="00E322A2">
        <w:rPr>
          <w:rFonts w:ascii="Noto Sans Light" w:hAnsi="Noto Sans Light" w:cs="Noto Sans Light"/>
          <w:sz w:val="24"/>
          <w:szCs w:val="24"/>
        </w:rPr>
        <w:t>Cuenta de cierre contable que comprende la diferencia entre los ingresos y gastos. Su saldo permite determinar el resultado de la gestión del ejercicio.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6.2 AHORRO DE LA GESTION: </w:t>
      </w:r>
      <w:r w:rsidRPr="00E322A2">
        <w:rPr>
          <w:rFonts w:ascii="Noto Sans Light" w:hAnsi="Noto Sans Light" w:cs="Noto Sans Light"/>
          <w:sz w:val="24"/>
          <w:szCs w:val="24"/>
        </w:rPr>
        <w:t>Refleja el resultado positivo de la gestión del ejercicio.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6.3 DESAHORRO DE LA GESTION: </w:t>
      </w:r>
      <w:r w:rsidRPr="00E322A2">
        <w:rPr>
          <w:rFonts w:ascii="Noto Sans Light" w:hAnsi="Noto Sans Light" w:cs="Noto Sans Light"/>
          <w:sz w:val="24"/>
          <w:szCs w:val="24"/>
        </w:rPr>
        <w:t>Refleja el resultado negativo de la gestión del ejercicio.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 CUENTAS DE ORDEN CONTABLES: </w:t>
      </w:r>
      <w:r w:rsidRPr="00E322A2">
        <w:rPr>
          <w:rFonts w:ascii="Noto Sans Light" w:hAnsi="Noto Sans Light" w:cs="Noto Sans Light"/>
          <w:sz w:val="24"/>
          <w:szCs w:val="24"/>
        </w:rPr>
        <w:t xml:space="preserve">Registran eventos, que, si bien no representan hechos económico-financieros que alteren el patrimonio y por lo tanto los resultados del ente público, informan sobre circunstancias contingentes o eventuales de importancia respecto de éste, </w:t>
      </w:r>
      <w:proofErr w:type="gramStart"/>
      <w:r w:rsidRPr="00E322A2">
        <w:rPr>
          <w:rFonts w:ascii="Noto Sans Light" w:hAnsi="Noto Sans Light" w:cs="Noto Sans Light"/>
          <w:sz w:val="24"/>
          <w:szCs w:val="24"/>
        </w:rPr>
        <w:t>que</w:t>
      </w:r>
      <w:proofErr w:type="gramEnd"/>
      <w:r w:rsidRPr="00E322A2">
        <w:rPr>
          <w:rFonts w:ascii="Noto Sans Light" w:hAnsi="Noto Sans Light" w:cs="Noto Sans Light"/>
          <w:sz w:val="24"/>
          <w:szCs w:val="24"/>
        </w:rPr>
        <w:t xml:space="preserve"> en determinadas condiciones, pueden producir efectos patrimoniales en el mismo.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7.1 VALORES: </w:t>
      </w:r>
      <w:r w:rsidRPr="00E322A2">
        <w:rPr>
          <w:rFonts w:ascii="Noto Sans Light" w:hAnsi="Noto Sans Light" w:cs="Noto Sans Light"/>
          <w:sz w:val="24"/>
          <w:szCs w:val="24"/>
        </w:rPr>
        <w:t>Constituido por los títulos, valores y préstamos que aún no conforman pasivos por no haberse recibido activos relacionados con los bienes.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7.1.1 Valores en Custodia: </w:t>
      </w:r>
      <w:r w:rsidRPr="00E322A2">
        <w:rPr>
          <w:rFonts w:ascii="Noto Sans Light" w:hAnsi="Noto Sans Light" w:cs="Noto Sans Light"/>
          <w:sz w:val="24"/>
          <w:szCs w:val="24"/>
        </w:rPr>
        <w:t>Representa los bienes y valores que se reciben en custodia del Poder Judicial, como garantía y/o depósito en asuntos judiciales, en tanto se determina, por parte de las instancias competentes el destino de dichos bienes y valores.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7.1.2 Custodia de Valores: </w:t>
      </w:r>
      <w:r w:rsidRPr="00E322A2">
        <w:rPr>
          <w:rFonts w:ascii="Noto Sans Light" w:hAnsi="Noto Sans Light" w:cs="Noto Sans Light"/>
          <w:sz w:val="24"/>
          <w:szCs w:val="24"/>
        </w:rPr>
        <w:t>Representa los bienes y valores que se reciben en custodia del Poder Judicial, como garantía y/o depósito en asuntos judiciales, en tanto se determina, por parte de las instancias competentes el destino de dichos bienes y valores.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7.1.3 Instrumentos de Crédito Prestados a Formadores de Mercado: </w:t>
      </w:r>
      <w:r w:rsidRPr="00E322A2">
        <w:rPr>
          <w:rFonts w:ascii="Noto Sans Light" w:hAnsi="Noto Sans Light" w:cs="Noto Sans Light"/>
          <w:sz w:val="24"/>
          <w:szCs w:val="24"/>
        </w:rPr>
        <w:t>Representa los valores gubernamentales a valor nominal entregados a los formadores de mercado.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7.1.4 Préstamo de Instrumentos de Crédito a Formadores de Mercado y su Garantía: </w:t>
      </w:r>
      <w:r w:rsidRPr="00E322A2">
        <w:rPr>
          <w:rFonts w:ascii="Noto Sans Light" w:hAnsi="Noto Sans Light" w:cs="Noto Sans Light"/>
          <w:sz w:val="24"/>
          <w:szCs w:val="24"/>
        </w:rPr>
        <w:t>Representa los valores gubernamentales a valor nominal entregados a los formadores de mercado.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7.1.5 Instrumentos de Crédito Recibidos en Garantía de los Formadores de Mercado: </w:t>
      </w:r>
      <w:r w:rsidRPr="00E322A2">
        <w:rPr>
          <w:rFonts w:ascii="Noto Sans Light" w:hAnsi="Noto Sans Light" w:cs="Noto Sans Light"/>
          <w:sz w:val="24"/>
          <w:szCs w:val="24"/>
        </w:rPr>
        <w:t>Representa los valores gubernamentales a valor nominal entregados a los formadores de mercado.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7.1.6 Garantía de Créditos Recibidos de los Formadores de Mercado: </w:t>
      </w:r>
      <w:r w:rsidRPr="00E322A2">
        <w:rPr>
          <w:rFonts w:ascii="Noto Sans Light" w:hAnsi="Noto Sans Light" w:cs="Noto Sans Light"/>
          <w:sz w:val="24"/>
          <w:szCs w:val="24"/>
        </w:rPr>
        <w:t>Representa los valores de los títulos en garantía entregados por los formadores de mercado.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7.2 EMISION DE OBLIGACIONES: </w:t>
      </w:r>
      <w:r w:rsidRPr="00E322A2">
        <w:rPr>
          <w:rFonts w:ascii="Noto Sans Light" w:hAnsi="Noto Sans Light" w:cs="Noto Sans Light"/>
          <w:sz w:val="24"/>
          <w:szCs w:val="24"/>
        </w:rPr>
        <w:t>Representa el conjunto de bonos, títulos y valores emitidos y puestos en circulación.</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7.2.1 Autorización para la Emisión de Bonos, Títulos y Valores de la Deuda Pública Interna: </w:t>
      </w:r>
      <w:r w:rsidRPr="00E322A2">
        <w:rPr>
          <w:rFonts w:ascii="Noto Sans Light" w:hAnsi="Noto Sans Light" w:cs="Noto Sans Light"/>
          <w:sz w:val="24"/>
          <w:szCs w:val="24"/>
        </w:rPr>
        <w:t>Representa el valor nominal total del monto autorizado a emitir mediante instrumentos de financiamiento de la deuda pública Interna.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7.2.2 Autorización para la Emisión de Bonos, Títulos y Valores de la Deuda Pública Externa:</w:t>
      </w:r>
      <w:r w:rsidRPr="00E322A2">
        <w:rPr>
          <w:rFonts w:ascii="Noto Sans Light" w:hAnsi="Noto Sans Light" w:cs="Noto Sans Light"/>
          <w:sz w:val="24"/>
          <w:szCs w:val="24"/>
        </w:rPr>
        <w:t xml:space="preserve"> Representa el valor nominal total del monto autorizado a emitir mediante instrumentos de financiamiento de la deuda pública externa.</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7.2.3 Emisiones Autorizadas de la Deuda Pública Interna y Externa: </w:t>
      </w:r>
      <w:r w:rsidRPr="00E322A2">
        <w:rPr>
          <w:rFonts w:ascii="Noto Sans Light" w:hAnsi="Noto Sans Light" w:cs="Noto Sans Light"/>
          <w:sz w:val="24"/>
          <w:szCs w:val="24"/>
        </w:rPr>
        <w:t>Representa el valor nominal total del monto autorizado a emitir mediante instrumentos de financiamiento de la deuda pública interna y externa.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7.2.4 Suscripción de Contratos de Préstamos y Otras Obligaciones de la Deuda Pública Interna: </w:t>
      </w:r>
      <w:r w:rsidRPr="00E322A2">
        <w:rPr>
          <w:rFonts w:ascii="Noto Sans Light" w:hAnsi="Noto Sans Light" w:cs="Noto Sans Light"/>
          <w:sz w:val="24"/>
          <w:szCs w:val="24"/>
        </w:rPr>
        <w:t>Representa el valor nominal de la deuda contraída mediante contratos de préstamos y otras obligaciones de la deuda pública interna.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7.2.5 Suscripción de Contratos de Préstamos y Otras Obligaciones de la Deuda Pública Externa: </w:t>
      </w:r>
      <w:r w:rsidRPr="00E322A2">
        <w:rPr>
          <w:rFonts w:ascii="Noto Sans Light" w:hAnsi="Noto Sans Light" w:cs="Noto Sans Light"/>
          <w:sz w:val="24"/>
          <w:szCs w:val="24"/>
        </w:rPr>
        <w:t>Refleja el valor nominal de la deuda contraída mediante contratos de préstamos y otras obligaciones de la deuda pública externa.</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7.2.6 Contratos de Préstamos y Otras Obligaciones de la Deuda Pública Interna y Externa: </w:t>
      </w:r>
      <w:r w:rsidRPr="00E322A2">
        <w:rPr>
          <w:rFonts w:ascii="Noto Sans Light" w:hAnsi="Noto Sans Light" w:cs="Noto Sans Light"/>
          <w:sz w:val="24"/>
          <w:szCs w:val="24"/>
        </w:rPr>
        <w:t>Representa el valor nominal de la deuda contraída mediante contratos de préstamos y otras obligaciones de deuda pública interna y externa.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7.3 AVALES Y GARANTIAS: </w:t>
      </w:r>
      <w:r w:rsidRPr="00E322A2">
        <w:rPr>
          <w:rFonts w:ascii="Noto Sans Light" w:hAnsi="Noto Sans Light" w:cs="Noto Sans Light"/>
          <w:sz w:val="24"/>
          <w:szCs w:val="24"/>
        </w:rPr>
        <w:t>Representa la responsabilidad subsidiaria o solidaria que adquiere un ente público ante un acreedor por el otorgamiento de créditos a un tercero.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7.3.1 Avales Autorizados: </w:t>
      </w:r>
      <w:r w:rsidRPr="00E322A2">
        <w:rPr>
          <w:rFonts w:ascii="Noto Sans Light" w:hAnsi="Noto Sans Light" w:cs="Noto Sans Light"/>
          <w:sz w:val="24"/>
          <w:szCs w:val="24"/>
        </w:rPr>
        <w:t>Representa el valor nominal total de los avales vigentes otorgados por el Gobierno.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7.3.2 Avales Firmados: </w:t>
      </w:r>
      <w:r w:rsidRPr="00E322A2">
        <w:rPr>
          <w:rFonts w:ascii="Noto Sans Light" w:hAnsi="Noto Sans Light" w:cs="Noto Sans Light"/>
          <w:sz w:val="24"/>
          <w:szCs w:val="24"/>
        </w:rPr>
        <w:t>Representa el valor nominal total de los avales vigentes otorgados por el Gobierno.</w:t>
      </w:r>
    </w:p>
    <w:p w:rsidR="00E322A2" w:rsidRPr="00E322A2" w:rsidRDefault="00E322A2" w:rsidP="00C13C5B">
      <w:pPr>
        <w:pStyle w:val="Texto"/>
        <w:spacing w:after="120" w:line="230" w:lineRule="exact"/>
        <w:rPr>
          <w:rFonts w:ascii="Noto Sans Light" w:hAnsi="Noto Sans Light" w:cs="Noto Sans Light"/>
          <w:b/>
          <w:sz w:val="24"/>
          <w:szCs w:val="24"/>
          <w:lang w:val="es-MX"/>
        </w:rPr>
      </w:pPr>
      <w:r w:rsidRPr="00E322A2">
        <w:rPr>
          <w:rFonts w:ascii="Noto Sans Light" w:hAnsi="Noto Sans Light" w:cs="Noto Sans Light"/>
          <w:b/>
          <w:sz w:val="24"/>
          <w:szCs w:val="24"/>
        </w:rPr>
        <w:t xml:space="preserve">7.3.3 </w:t>
      </w:r>
      <w:r w:rsidRPr="00E322A2">
        <w:rPr>
          <w:rFonts w:ascii="Noto Sans Light" w:hAnsi="Noto Sans Light" w:cs="Noto Sans Light"/>
          <w:b/>
          <w:sz w:val="24"/>
          <w:szCs w:val="24"/>
          <w:lang w:val="es-MX"/>
        </w:rPr>
        <w:t xml:space="preserve">Fianzas y Garantías Recibidas por Deudas a Cobrar: </w:t>
      </w:r>
      <w:r w:rsidRPr="00E322A2">
        <w:rPr>
          <w:rFonts w:ascii="Noto Sans Light" w:hAnsi="Noto Sans Light" w:cs="Noto Sans Light"/>
          <w:sz w:val="24"/>
          <w:szCs w:val="24"/>
          <w:lang w:val="es-MX"/>
        </w:rPr>
        <w:t>Representa el valor nominal total de las fianzas y garantías recibidas por el Gobierno, por deudas fiscales y no fiscales a cobrar.</w:t>
      </w:r>
    </w:p>
    <w:p w:rsidR="00E322A2" w:rsidRPr="00E322A2" w:rsidRDefault="00E322A2" w:rsidP="00C13C5B">
      <w:pPr>
        <w:pStyle w:val="Texto"/>
        <w:spacing w:after="120" w:line="230" w:lineRule="exact"/>
        <w:rPr>
          <w:rFonts w:ascii="Noto Sans Light" w:hAnsi="Noto Sans Light" w:cs="Noto Sans Light"/>
          <w:b/>
          <w:sz w:val="24"/>
          <w:szCs w:val="24"/>
          <w:lang w:val="es-MX"/>
        </w:rPr>
      </w:pPr>
      <w:r w:rsidRPr="00E322A2">
        <w:rPr>
          <w:rFonts w:ascii="Noto Sans Light" w:hAnsi="Noto Sans Light" w:cs="Noto Sans Light"/>
          <w:b/>
          <w:sz w:val="24"/>
          <w:szCs w:val="24"/>
        </w:rPr>
        <w:t xml:space="preserve">7.3.4 Fianzas y Garantías Recibidas: </w:t>
      </w:r>
      <w:r w:rsidRPr="00E322A2">
        <w:rPr>
          <w:rFonts w:ascii="Noto Sans Light" w:hAnsi="Noto Sans Light" w:cs="Noto Sans Light"/>
          <w:sz w:val="24"/>
          <w:szCs w:val="24"/>
          <w:lang w:val="es-MX"/>
        </w:rPr>
        <w:t>Representa el valor nominal total de las fianzas y garantías recibidas por el Gobierno, por deudas fiscales y no fiscales a cobrar.</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7.3.5 Fianzas Otorgadas para Respaldar Obligaciones no Fiscales del Gobierno: </w:t>
      </w:r>
      <w:r w:rsidRPr="00E322A2">
        <w:rPr>
          <w:rFonts w:ascii="Noto Sans Light" w:hAnsi="Noto Sans Light" w:cs="Noto Sans Light"/>
          <w:sz w:val="24"/>
          <w:szCs w:val="24"/>
        </w:rPr>
        <w:t>Representa</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el valor nominal total de las fianzas otorgadas por obligaciones no fiscales del Gobierno.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7.3.6 Fianzas Otorgadas del Gobierno para Respaldar Obligaciones no Fiscales: </w:t>
      </w:r>
      <w:r w:rsidRPr="00E322A2">
        <w:rPr>
          <w:rFonts w:ascii="Noto Sans Light" w:hAnsi="Noto Sans Light" w:cs="Noto Sans Light"/>
          <w:sz w:val="24"/>
          <w:szCs w:val="24"/>
        </w:rPr>
        <w:t>Es el valor nominal total de las fianzas otorgadas por obligaciones no fiscales del Gobierno.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lastRenderedPageBreak/>
        <w:t xml:space="preserve">7.4 JUICIOS: </w:t>
      </w:r>
      <w:r w:rsidRPr="00E322A2">
        <w:rPr>
          <w:rFonts w:ascii="Noto Sans Light" w:hAnsi="Noto Sans Light" w:cs="Noto Sans Light"/>
          <w:sz w:val="24"/>
          <w:szCs w:val="24"/>
        </w:rPr>
        <w:t>Representa el monto de las demandas interpuestas por el ente público contra terceros o viceversa.</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7.4.1 Demandas Judiciales en Proceso de Resolución: </w:t>
      </w:r>
      <w:r w:rsidRPr="00E322A2">
        <w:rPr>
          <w:rFonts w:ascii="Noto Sans Light" w:hAnsi="Noto Sans Light" w:cs="Noto Sans Light"/>
          <w:sz w:val="24"/>
          <w:szCs w:val="24"/>
        </w:rPr>
        <w:t>Representa el monto por litigios judiciales que pueden derivar una obligación de pago.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7.4.2 Resoluciones de Demandas en Proceso Judicial: </w:t>
      </w:r>
      <w:r w:rsidRPr="00E322A2">
        <w:rPr>
          <w:rFonts w:ascii="Noto Sans Light" w:hAnsi="Noto Sans Light" w:cs="Noto Sans Light"/>
          <w:sz w:val="24"/>
          <w:szCs w:val="24"/>
        </w:rPr>
        <w:t>Representa el monto por litigios judiciales que pueden derivar una obligación de pago.</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7.5 INVERSION MEDIANTE PROYECTOS PARA PRESTACION DE SERVICIOS (PPS) Y SIMILARES: </w:t>
      </w:r>
      <w:r w:rsidRPr="00E322A2">
        <w:rPr>
          <w:rFonts w:ascii="Noto Sans Light" w:hAnsi="Noto Sans Light" w:cs="Noto Sans Light"/>
          <w:sz w:val="24"/>
          <w:szCs w:val="24"/>
        </w:rPr>
        <w:t>Representa el monto comprometido a pagar de los contratos de obra o similares a través de los Proyectos para Producción de Servicios y acciones de fomento, formalmente aprobados y que aún no están total o parcialmente ejecutados.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7.5.1 Contratos para Inversión Mediante Proyectos para Prestación de Servicios (PPS) y Similares: </w:t>
      </w:r>
      <w:r w:rsidRPr="00E322A2">
        <w:rPr>
          <w:rFonts w:ascii="Noto Sans Light" w:hAnsi="Noto Sans Light" w:cs="Noto Sans Light"/>
          <w:sz w:val="24"/>
          <w:szCs w:val="24"/>
        </w:rPr>
        <w:t>Representa el monto comprometido a pagar de los contratos de obra o similares a través de los Proyectos para Producción de Servicios y acciones de fomento, formalmente aprobados y que aún no están total o parcialmente ejecutados.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7.5.2 Inversión Pública Contratada Mediante Proyectos para Prestación de Servicios (PPS) y Similares: </w:t>
      </w:r>
      <w:r w:rsidRPr="00E322A2">
        <w:rPr>
          <w:rFonts w:ascii="Noto Sans Light" w:hAnsi="Noto Sans Light" w:cs="Noto Sans Light"/>
          <w:sz w:val="24"/>
          <w:szCs w:val="24"/>
        </w:rPr>
        <w:t>Representa el monto comprometido a pagar de los contratos de obra o similares a través de los Proyectos para Producción de Servicios y acciones de fomento, formalmente aprobados y que aún no están total o parcialmente ejecutados.</w:t>
      </w:r>
    </w:p>
    <w:p w:rsidR="00E322A2" w:rsidRPr="00E322A2" w:rsidRDefault="00E322A2" w:rsidP="00C13C5B">
      <w:pPr>
        <w:pStyle w:val="Texto"/>
        <w:spacing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7.6 BIENES CONCESIONADOS O EN COMODATO: </w:t>
      </w:r>
      <w:r w:rsidRPr="00E322A2">
        <w:rPr>
          <w:rFonts w:ascii="Noto Sans Light" w:hAnsi="Noto Sans Light" w:cs="Noto Sans Light"/>
          <w:sz w:val="24"/>
          <w:szCs w:val="24"/>
        </w:rPr>
        <w:t>Los bienes concesionados o bajo contrato de comodato.</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7.6.1 Bienes Bajo Contrato en Concesión: </w:t>
      </w:r>
      <w:r w:rsidRPr="00E322A2">
        <w:rPr>
          <w:rFonts w:ascii="Noto Sans Light" w:hAnsi="Noto Sans Light" w:cs="Noto Sans Light"/>
          <w:sz w:val="24"/>
          <w:szCs w:val="24"/>
        </w:rPr>
        <w:t>Los bienes recibidos bajo contrato de concesión.</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7.6.2 Contrato de Concesión por Bienes: </w:t>
      </w:r>
      <w:r w:rsidRPr="00E322A2">
        <w:rPr>
          <w:rFonts w:ascii="Noto Sans Light" w:hAnsi="Noto Sans Light" w:cs="Noto Sans Light"/>
          <w:sz w:val="24"/>
          <w:szCs w:val="24"/>
        </w:rPr>
        <w:t>Los bienes recibidos bajo contrato de concesión.</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7.6.3 Bienes Bajo Contrato en Comodato: </w:t>
      </w:r>
      <w:r w:rsidRPr="00E322A2">
        <w:rPr>
          <w:rFonts w:ascii="Noto Sans Light" w:hAnsi="Noto Sans Light" w:cs="Noto Sans Light"/>
          <w:sz w:val="24"/>
          <w:szCs w:val="24"/>
        </w:rPr>
        <w:t>Los bienes recibidos bajo contrato de comodato.</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 xml:space="preserve">7.6.4 Contrato de Comodato por Bienes: </w:t>
      </w:r>
      <w:r w:rsidRPr="00E322A2">
        <w:rPr>
          <w:rFonts w:ascii="Noto Sans Light" w:hAnsi="Noto Sans Light" w:cs="Noto Sans Light"/>
          <w:sz w:val="24"/>
          <w:szCs w:val="24"/>
        </w:rPr>
        <w:t>Los bienes recibidos bajo contrato de comodato.</w:t>
      </w:r>
    </w:p>
    <w:p w:rsidR="00E322A2" w:rsidRPr="00E322A2" w:rsidRDefault="00E322A2" w:rsidP="00C13C5B">
      <w:pPr>
        <w:pStyle w:val="Texto"/>
        <w:spacing w:before="240"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8 CUENTAS DE ORDEN PRESUPUESTARIAS: </w:t>
      </w:r>
      <w:r w:rsidRPr="00E322A2">
        <w:rPr>
          <w:rFonts w:ascii="Noto Sans Light" w:hAnsi="Noto Sans Light" w:cs="Noto Sans Light"/>
          <w:sz w:val="24"/>
          <w:szCs w:val="24"/>
        </w:rPr>
        <w:t>Representa el importe de las operaciones presupuestarias que afectan la Ley de Ingresos y el Presupuesto de Egresos.</w:t>
      </w:r>
    </w:p>
    <w:p w:rsidR="00E322A2" w:rsidRPr="00E322A2" w:rsidRDefault="00E322A2" w:rsidP="00C13C5B">
      <w:pPr>
        <w:pStyle w:val="Texto"/>
        <w:spacing w:before="240" w:after="120" w:line="230" w:lineRule="exact"/>
        <w:rPr>
          <w:rFonts w:ascii="Noto Sans Light" w:hAnsi="Noto Sans Light" w:cs="Noto Sans Light"/>
          <w:sz w:val="24"/>
          <w:szCs w:val="24"/>
        </w:rPr>
      </w:pPr>
      <w:r w:rsidRPr="00E322A2">
        <w:rPr>
          <w:rFonts w:ascii="Noto Sans Light" w:hAnsi="Noto Sans Light" w:cs="Noto Sans Light"/>
          <w:b/>
          <w:sz w:val="24"/>
          <w:szCs w:val="24"/>
        </w:rPr>
        <w:t xml:space="preserve">8.1 LEY DE INGRESOS: </w:t>
      </w:r>
      <w:r w:rsidRPr="00E322A2">
        <w:rPr>
          <w:rFonts w:ascii="Noto Sans Light" w:hAnsi="Noto Sans Light" w:cs="Noto Sans Light"/>
          <w:sz w:val="24"/>
          <w:szCs w:val="24"/>
        </w:rPr>
        <w:t>Tiene por finalidad registrar, a partir de la Ley y a través de los rubros que la componen las operaciones de ingresos del período.</w:t>
      </w:r>
    </w:p>
    <w:p w:rsidR="00E322A2" w:rsidRPr="00E322A2" w:rsidRDefault="00E322A2" w:rsidP="00C13C5B">
      <w:pPr>
        <w:pStyle w:val="Texto"/>
        <w:spacing w:after="120" w:line="230" w:lineRule="exact"/>
        <w:rPr>
          <w:rFonts w:ascii="Noto Sans Light" w:hAnsi="Noto Sans Light" w:cs="Noto Sans Light"/>
          <w:b/>
          <w:sz w:val="24"/>
          <w:szCs w:val="24"/>
        </w:rPr>
      </w:pPr>
      <w:r w:rsidRPr="00E322A2">
        <w:rPr>
          <w:rFonts w:ascii="Noto Sans Light" w:hAnsi="Noto Sans Light" w:cs="Noto Sans Light"/>
          <w:b/>
          <w:sz w:val="24"/>
          <w:szCs w:val="24"/>
        </w:rPr>
        <w:t>8.1.1 Ley de Ingresos Estimada:</w:t>
      </w:r>
      <w:r w:rsidRPr="00E322A2">
        <w:rPr>
          <w:rFonts w:ascii="Noto Sans Light" w:hAnsi="Noto Sans Light" w:cs="Noto Sans Light"/>
          <w:sz w:val="24"/>
          <w:szCs w:val="24"/>
        </w:rPr>
        <w:t xml:space="preserve"> Representa el importe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que se aprueba anualmente en la Ley de Ingresos, e incluyen los impuestos, cuotas y aportaciones de seguridad social, contribuciones de mejoras, derechos, productos, aprovechamientos, ingresos por venta de bienes y prestación de servicios, participaciones, aportaciones, convenios, incentivos derivados de la colaboración fiscal, fondos distintos de aportaciones, transferencias, asignaciones, subsidios y subvenciones, pensiones y jubilaciones, ingresos derivados de financiamientos, y otros ingresos.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lastRenderedPageBreak/>
        <w:t>8.1.2 Ley de Ingresos por Ejecutar:</w:t>
      </w:r>
      <w:r w:rsidRPr="00E322A2">
        <w:rPr>
          <w:rFonts w:ascii="Noto Sans Light" w:hAnsi="Noto Sans Light" w:cs="Noto Sans Light"/>
          <w:sz w:val="24"/>
          <w:szCs w:val="24"/>
        </w:rPr>
        <w:t xml:space="preserve"> Representa los ingresos estimados incluyendo las modificaciones por ampliaciones y reducciones autorizadas, así como, los ingresos devengados.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8.1.3 Modificaciones a la Ley de Ingresos Estimada: </w:t>
      </w:r>
      <w:r w:rsidRPr="00E322A2">
        <w:rPr>
          <w:rFonts w:ascii="Noto Sans Light" w:hAnsi="Noto Sans Light" w:cs="Noto Sans Light"/>
          <w:sz w:val="24"/>
          <w:szCs w:val="24"/>
        </w:rPr>
        <w:t>Representa el importe de los incrementos y decrementos a la Ley de Ingresos Estimada, derivado de las ampliaciones y reducciones autorizadas.</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8.1.4 Ley de Ingresos Devengada: </w:t>
      </w:r>
      <w:r w:rsidRPr="00E322A2">
        <w:rPr>
          <w:rFonts w:ascii="Noto Sans Light" w:hAnsi="Noto Sans Light" w:cs="Noto Sans Light"/>
          <w:sz w:val="24"/>
          <w:szCs w:val="24"/>
        </w:rPr>
        <w:t>Representa los derechos de cobro de los impuestos, cuotas y aportaciones de seguridad social, contribuciones de mejoras, derechos, productos, aprovechamientos, ingresos por venta de bienes y prestación de servicios, participaciones, aportaciones, convenios, incentivos derivados de la colaboración fiscal, fondos distintos de aportaciones, transferencias, asignaciones, subsidios y subvenciones, pensiones y jubilaciones, ingresos derivados de financiamientos, y otros ingresos. En el caso de resoluciones en firme (definitivas) y pago en parcialidades se deberán reconocer y registrar cuando ocurre la notificación de la resolución y/o en la firma del convenio de pago en parcialidades, respectivamente.</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Su saldo representa la Ley de Ingresos Devengada pendiente de recaudar.</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8.1.5 Ley de Ingresos Recaudada: </w:t>
      </w:r>
      <w:r w:rsidRPr="00E322A2">
        <w:rPr>
          <w:rFonts w:ascii="Noto Sans Light" w:hAnsi="Noto Sans Light" w:cs="Noto Sans Light"/>
          <w:sz w:val="24"/>
          <w:szCs w:val="24"/>
        </w:rPr>
        <w:t>Representa el cobro en efectivo o por cualquier otro medio de pago de los impuestos, cuotas y aportaciones de seguridad social, contribuciones de mejoras, derechos, productos, aprovechamientos, ingresos por venta de bienes y prestación de servicios, participaciones, aportaciones, convenios, incentivos derivados de la colaboración fiscal, fondos distintos de aportaciones, transferencias, asignaciones, subsidios y subvenciones, pensiones y jubilaciones, ingresos derivados de financiamientos, y otros ingresos.</w:t>
      </w:r>
    </w:p>
    <w:p w:rsidR="00E322A2" w:rsidRPr="00E322A2" w:rsidRDefault="00E322A2" w:rsidP="00C13C5B">
      <w:pPr>
        <w:pStyle w:val="Texto"/>
        <w:spacing w:before="240" w:after="120" w:line="230" w:lineRule="exact"/>
        <w:rPr>
          <w:rFonts w:ascii="Noto Sans Light" w:hAnsi="Noto Sans Light" w:cs="Noto Sans Light"/>
          <w:sz w:val="24"/>
          <w:szCs w:val="24"/>
        </w:rPr>
      </w:pPr>
      <w:r w:rsidRPr="00E322A2">
        <w:rPr>
          <w:rFonts w:ascii="Noto Sans Light" w:hAnsi="Noto Sans Light" w:cs="Noto Sans Light"/>
          <w:b/>
          <w:sz w:val="24"/>
          <w:szCs w:val="24"/>
        </w:rPr>
        <w:t>8.2 PRESUPUESTO DE EGRESOS</w:t>
      </w:r>
      <w:r w:rsidRPr="00E322A2">
        <w:rPr>
          <w:rFonts w:ascii="Noto Sans Light" w:hAnsi="Noto Sans Light" w:cs="Noto Sans Light"/>
          <w:sz w:val="24"/>
          <w:szCs w:val="24"/>
        </w:rPr>
        <w:t>: Tiene por finalidad registrar, a partir del Presupuesto de Egresos del período y mediante los rubros que lo componen, las operaciones presupuestarias del período.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8.2.1 Presupuesto de Egresos Aprobado:</w:t>
      </w:r>
      <w:r w:rsidRPr="00E322A2">
        <w:rPr>
          <w:rFonts w:ascii="Noto Sans Light" w:hAnsi="Noto Sans Light" w:cs="Noto Sans Light"/>
          <w:sz w:val="24"/>
          <w:szCs w:val="24"/>
        </w:rPr>
        <w:t xml:space="preserve"> Representa el importe de las asignaciones presupuestarias que se autorizan mediante el Presupuesto de Egresos.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8.2.2 Presupuesto de Egresos por Ejercer:</w:t>
      </w:r>
      <w:r w:rsidRPr="00E322A2">
        <w:rPr>
          <w:rFonts w:ascii="Noto Sans Light" w:hAnsi="Noto Sans Light" w:cs="Noto Sans Light"/>
          <w:sz w:val="24"/>
          <w:szCs w:val="24"/>
        </w:rPr>
        <w:t xml:space="preserve"> Representa el Presupuesto de Egresos autorizado para gastar con las adecuaciones presupuestarias realizadas menos el presupuesto comprometido. Su saldo representa el Presupuesto de Egresos por Comprometer.</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8.2.3 Modificaciones al Presupuesto de Egresos Aprobado:</w:t>
      </w:r>
      <w:r w:rsidRPr="00E322A2">
        <w:rPr>
          <w:rFonts w:ascii="Noto Sans Light" w:hAnsi="Noto Sans Light" w:cs="Noto Sans Light"/>
          <w:sz w:val="24"/>
          <w:szCs w:val="24"/>
        </w:rPr>
        <w:t xml:space="preserve"> Representa el importe de los incrementos y decrementos al Presupuesto de Egresos Aprobado, derivado de las ampliaciones y reducciones autorizadas.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8.2.4 Presupuesto de Egresos Comprometido:</w:t>
      </w:r>
      <w:r w:rsidRPr="00E322A2">
        <w:rPr>
          <w:rFonts w:ascii="Noto Sans Light" w:hAnsi="Noto Sans Light" w:cs="Noto Sans Light"/>
          <w:sz w:val="24"/>
          <w:szCs w:val="24"/>
        </w:rPr>
        <w:t xml:space="preserve"> Representa el monto de las aprobaciones por autoridad competente de actos administrativos, u otros instrumentos jurídicos que formalizan una relación jurídica con terceros para la adquisición de bienes y servicios o ejecución de obras. En el caso de las obras a ejecutarse o de bienes y servicios a recibirse durante varios ejercicios, el compromiso refleja la parte que se ejecutará o recibirá, durante cada ejercicio. Su saldo representa el Presupuesto de Egresos Comprometido pendiente de devengar.</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8.2.5 Presupuesto de Egresos Devengado:</w:t>
      </w:r>
      <w:r w:rsidRPr="00E322A2">
        <w:rPr>
          <w:rFonts w:ascii="Noto Sans Light" w:hAnsi="Noto Sans Light" w:cs="Noto Sans Light"/>
          <w:sz w:val="24"/>
          <w:szCs w:val="24"/>
        </w:rPr>
        <w:t xml:space="preserve"> Representa el monto de los reconocimientos de las obligaciones de pago a favor de terceros por la recepción de conformidad de bienes, servicios y obras oportunamente contratados; así como de las obligaciones que </w:t>
      </w:r>
      <w:r w:rsidRPr="00E322A2">
        <w:rPr>
          <w:rFonts w:ascii="Noto Sans Light" w:hAnsi="Noto Sans Light" w:cs="Noto Sans Light"/>
          <w:sz w:val="24"/>
          <w:szCs w:val="24"/>
        </w:rPr>
        <w:lastRenderedPageBreak/>
        <w:t>derivan de tratados, leyes, decretos, resoluciones y sentencias definitivas. Su saldo representa el Presupuesto de Egresos Devengado pendiente de ejercer.</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8.2.6 Presupuesto de Egresos Ejercido: </w:t>
      </w:r>
      <w:r w:rsidRPr="00E322A2">
        <w:rPr>
          <w:rFonts w:ascii="Noto Sans Light" w:hAnsi="Noto Sans Light" w:cs="Noto Sans Light"/>
          <w:sz w:val="24"/>
          <w:szCs w:val="24"/>
        </w:rPr>
        <w:t>Representa el monto de la emisión de las cuentas por liquidar certificadas o documentos equivalentes debidamente aprobados por la autoridad competente. Su saldo representa el Presupuesto de Egresos Ejercido pendiente de pagar.</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8.2.7 Presupuesto de Egresos Pagado: </w:t>
      </w:r>
      <w:r w:rsidRPr="00E322A2">
        <w:rPr>
          <w:rFonts w:ascii="Noto Sans Light" w:hAnsi="Noto Sans Light" w:cs="Noto Sans Light"/>
          <w:sz w:val="24"/>
          <w:szCs w:val="24"/>
        </w:rPr>
        <w:t>Representa la cancelación total o parcial de las obligaciones de pago, que se concreta mediante el desembolso de efectivo o por cualquier otro medio de pago.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9 CUENTAS DE CIERRE PRESUPUESTARIO: </w:t>
      </w:r>
      <w:r w:rsidRPr="00E322A2">
        <w:rPr>
          <w:rFonts w:ascii="Noto Sans Light" w:hAnsi="Noto Sans Light" w:cs="Noto Sans Light"/>
          <w:sz w:val="24"/>
          <w:szCs w:val="24"/>
        </w:rPr>
        <w:t>Cuenta de cierre que muestra el importe del resultado presupuestario.</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9.1 SUPERAVIT FINANCIERO</w:t>
      </w:r>
      <w:r w:rsidRPr="00E322A2">
        <w:rPr>
          <w:rFonts w:ascii="Noto Sans Light" w:hAnsi="Noto Sans Light" w:cs="Noto Sans Light"/>
          <w:sz w:val="24"/>
          <w:szCs w:val="24"/>
        </w:rPr>
        <w:t>: Cuenta de cierre que muestra el importe presupuestario que resulta cuando los ingresos recaudados superan a los gastos devengados.</w:t>
      </w:r>
    </w:p>
    <w:p w:rsidR="00E322A2" w:rsidRPr="00E322A2" w:rsidRDefault="00E322A2" w:rsidP="00C13C5B">
      <w:pPr>
        <w:pStyle w:val="Texto"/>
        <w:spacing w:after="120" w:line="232" w:lineRule="exact"/>
        <w:rPr>
          <w:rFonts w:ascii="Noto Sans Light" w:hAnsi="Noto Sans Light" w:cs="Noto Sans Light"/>
          <w:b/>
          <w:sz w:val="24"/>
          <w:szCs w:val="24"/>
        </w:rPr>
      </w:pPr>
      <w:r w:rsidRPr="00E322A2">
        <w:rPr>
          <w:rFonts w:ascii="Noto Sans Light" w:hAnsi="Noto Sans Light" w:cs="Noto Sans Light"/>
          <w:b/>
          <w:sz w:val="24"/>
          <w:szCs w:val="24"/>
        </w:rPr>
        <w:t xml:space="preserve">9.2 DEFICIT FINANCIERO: </w:t>
      </w:r>
      <w:r w:rsidRPr="00E322A2">
        <w:rPr>
          <w:rFonts w:ascii="Noto Sans Light" w:hAnsi="Noto Sans Light" w:cs="Noto Sans Light"/>
          <w:sz w:val="24"/>
          <w:szCs w:val="24"/>
        </w:rPr>
        <w:t>Cuenta de cierre que muestra el importe presupuestario que resulta</w:t>
      </w:r>
      <w:r w:rsidRPr="00E322A2">
        <w:rPr>
          <w:rFonts w:ascii="Noto Sans Light" w:hAnsi="Noto Sans Light" w:cs="Noto Sans Light"/>
          <w:b/>
          <w:sz w:val="24"/>
          <w:szCs w:val="24"/>
        </w:rPr>
        <w:t xml:space="preserve"> </w:t>
      </w:r>
      <w:r w:rsidRPr="00E322A2">
        <w:rPr>
          <w:rFonts w:ascii="Noto Sans Light" w:hAnsi="Noto Sans Light" w:cs="Noto Sans Light"/>
          <w:sz w:val="24"/>
          <w:szCs w:val="24"/>
        </w:rPr>
        <w:t>cuando los gastos devengados del ejercicio superan a los ingresos recaudados.</w:t>
      </w:r>
    </w:p>
    <w:p w:rsidR="00E322A2" w:rsidRPr="00E322A2" w:rsidRDefault="00E322A2" w:rsidP="00C13C5B">
      <w:pPr>
        <w:pStyle w:val="Texto"/>
        <w:spacing w:after="120" w:line="232" w:lineRule="exact"/>
        <w:rPr>
          <w:rFonts w:ascii="Noto Sans Light" w:hAnsi="Noto Sans Light" w:cs="Noto Sans Light"/>
          <w:sz w:val="24"/>
          <w:szCs w:val="24"/>
        </w:rPr>
      </w:pPr>
      <w:r w:rsidRPr="00E322A2">
        <w:rPr>
          <w:rFonts w:ascii="Noto Sans Light" w:hAnsi="Noto Sans Light" w:cs="Noto Sans Light"/>
          <w:b/>
          <w:sz w:val="24"/>
          <w:szCs w:val="24"/>
        </w:rPr>
        <w:t xml:space="preserve">9.3 ADEUDOS DE EJERCICIOS FISCALES ANTERIORES: </w:t>
      </w:r>
      <w:r w:rsidRPr="00E322A2">
        <w:rPr>
          <w:rFonts w:ascii="Noto Sans Light" w:hAnsi="Noto Sans Light" w:cs="Noto Sans Light"/>
          <w:sz w:val="24"/>
          <w:szCs w:val="24"/>
        </w:rPr>
        <w:t>Cuenta de cierre que comprende el importe presupuestario destinado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p w:rsidR="00E322A2" w:rsidRPr="00E322A2" w:rsidRDefault="00E322A2" w:rsidP="00C13C5B">
      <w:pPr>
        <w:pStyle w:val="Texto"/>
        <w:spacing w:after="120"/>
        <w:ind w:firstLine="0"/>
        <w:jc w:val="center"/>
        <w:rPr>
          <w:rFonts w:ascii="Noto Sans Light" w:hAnsi="Noto Sans Light" w:cs="Noto Sans Light"/>
          <w:b/>
          <w:smallCaps/>
          <w:sz w:val="24"/>
          <w:szCs w:val="24"/>
        </w:rPr>
      </w:pPr>
      <w:r w:rsidRPr="00E322A2">
        <w:rPr>
          <w:rFonts w:ascii="Noto Sans Light" w:hAnsi="Noto Sans Light" w:cs="Noto Sans Light"/>
          <w:b/>
          <w:smallCaps/>
          <w:sz w:val="24"/>
          <w:szCs w:val="24"/>
        </w:rPr>
        <w:br w:type="column"/>
      </w:r>
      <w:r w:rsidRPr="00E322A2">
        <w:rPr>
          <w:rFonts w:ascii="Noto Sans Light" w:hAnsi="Noto Sans Light" w:cs="Noto Sans Light"/>
          <w:b/>
          <w:smallCaps/>
          <w:sz w:val="24"/>
          <w:szCs w:val="24"/>
        </w:rPr>
        <w:lastRenderedPageBreak/>
        <w:t>Relación Contable/Presupuestaria</w:t>
      </w:r>
    </w:p>
    <w:p w:rsidR="00E322A2" w:rsidRPr="00E322A2" w:rsidRDefault="00E322A2" w:rsidP="00C13C5B">
      <w:pPr>
        <w:pStyle w:val="Texto"/>
        <w:spacing w:after="120"/>
        <w:rPr>
          <w:rFonts w:ascii="Noto Sans Light" w:hAnsi="Noto Sans Light" w:cs="Noto Sans Light"/>
          <w:sz w:val="24"/>
          <w:szCs w:val="24"/>
        </w:rPr>
      </w:pPr>
      <w:r w:rsidRPr="00E322A2">
        <w:rPr>
          <w:rFonts w:ascii="Noto Sans Light" w:hAnsi="Noto Sans Light" w:cs="Noto Sans Light"/>
          <w:sz w:val="24"/>
          <w:szCs w:val="24"/>
        </w:rPr>
        <w:t>Para dar cumplimiento al artículo 40 el cual señala que las , “…transacciones presupuestarias y contables generarán el registro automático y por única vez de las mismas en los momentos contables correspondientes,” así como el artículo 41 “Para el registro único de las operaciones presupuestarias y contables, los entes públicos dispondrán de clasificadores presupuestarios, listas de cuentas y catálogos de bienes o instrumentos similares que permitan su interrelación automática”, ambos de la Ley de Contabilidad, la desagregación de las siguientes cuentas es obligatoria para todos los entes públicos.</w:t>
      </w:r>
    </w:p>
    <w:p w:rsidR="00E322A2" w:rsidRPr="00E322A2" w:rsidRDefault="00E322A2" w:rsidP="00E322A2">
      <w:pPr>
        <w:pStyle w:val="Texto"/>
        <w:ind w:firstLine="0"/>
        <w:jc w:val="center"/>
        <w:rPr>
          <w:rFonts w:ascii="Noto Sans Light" w:hAnsi="Noto Sans Light" w:cs="Noto Sans Light"/>
          <w:b/>
          <w:smallCaps/>
          <w:sz w:val="24"/>
          <w:szCs w:val="24"/>
        </w:rPr>
      </w:pPr>
      <w:r w:rsidRPr="00E322A2">
        <w:rPr>
          <w:rFonts w:ascii="Noto Sans Light" w:hAnsi="Noto Sans Light" w:cs="Noto Sans Light"/>
          <w:b/>
          <w:smallCaps/>
          <w:sz w:val="24"/>
          <w:szCs w:val="24"/>
        </w:rPr>
        <w:t>Cuentas que debido a la necesidad de interrelación con los clasificadores presupuestarios deberán desagregarse de manera obligatoria a 5° nivel, así como su relación con el Clasificador por Objeto del Gasto.</w:t>
      </w:r>
    </w:p>
    <w:tbl>
      <w:tblPr>
        <w:tblW w:w="90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18"/>
        <w:gridCol w:w="3632"/>
        <w:gridCol w:w="4254"/>
      </w:tblGrid>
      <w:tr w:rsidR="00E322A2" w:rsidRPr="00E322A2" w:rsidTr="00E322A2">
        <w:trPr>
          <w:trHeight w:val="20"/>
          <w:tblHeader/>
          <w:jc w:val="center"/>
        </w:trPr>
        <w:tc>
          <w:tcPr>
            <w:tcW w:w="4750" w:type="dxa"/>
            <w:gridSpan w:val="2"/>
            <w:noWrap/>
            <w:vAlign w:val="center"/>
          </w:tcPr>
          <w:p w:rsidR="00E322A2" w:rsidRPr="00E322A2" w:rsidRDefault="00E322A2" w:rsidP="00D741FC">
            <w:pPr>
              <w:pStyle w:val="Texto"/>
              <w:spacing w:before="50" w:after="50"/>
              <w:ind w:firstLine="0"/>
              <w:jc w:val="center"/>
              <w:rPr>
                <w:rFonts w:ascii="Noto Sans Light" w:hAnsi="Noto Sans Light" w:cs="Noto Sans Light"/>
                <w:b/>
                <w:color w:val="000000"/>
                <w:szCs w:val="18"/>
                <w:lang w:val="es-MX"/>
              </w:rPr>
            </w:pPr>
            <w:r w:rsidRPr="00E322A2">
              <w:rPr>
                <w:rFonts w:ascii="Noto Sans Light" w:hAnsi="Noto Sans Light" w:cs="Noto Sans Light"/>
                <w:b/>
                <w:smallCaps/>
                <w:color w:val="000000"/>
                <w:szCs w:val="18"/>
              </w:rPr>
              <w:t>Subcuentas armonizadas para dar cumplimiento con la Ley de Contabilidad</w:t>
            </w:r>
          </w:p>
        </w:tc>
        <w:tc>
          <w:tcPr>
            <w:tcW w:w="4254" w:type="dxa"/>
            <w:vAlign w:val="center"/>
          </w:tcPr>
          <w:p w:rsidR="00E322A2" w:rsidRPr="00E322A2" w:rsidRDefault="00E322A2" w:rsidP="00D741FC">
            <w:pPr>
              <w:pStyle w:val="Texto"/>
              <w:spacing w:before="50" w:after="50"/>
              <w:ind w:firstLine="0"/>
              <w:jc w:val="center"/>
              <w:rPr>
                <w:rFonts w:ascii="Noto Sans Light" w:hAnsi="Noto Sans Light" w:cs="Noto Sans Light"/>
                <w:b/>
                <w:color w:val="000000"/>
                <w:szCs w:val="18"/>
                <w:lang w:val="es-MX"/>
              </w:rPr>
            </w:pPr>
            <w:r w:rsidRPr="00E322A2">
              <w:rPr>
                <w:rFonts w:ascii="Noto Sans Light" w:hAnsi="Noto Sans Light" w:cs="Noto Sans Light"/>
                <w:b/>
                <w:smallCaps/>
                <w:color w:val="000000"/>
                <w:szCs w:val="18"/>
              </w:rPr>
              <w:t>CLASIFICADOR POR OBJETO DE GASTO</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1.1.4.4</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Inventario de Materias Primas, Materiales y Suministros para Producción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2300 MATERIAS PRIMAS Y MATERIALES DE PRODUCCION Y COMERCIALIZACION</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1.1.4.4.1</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Productos Alimenticios, Agropecuarios y Forestales Adquiridos como Materia Prima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231 Productos Alimenticios, Agropecuarios y Forestales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1.1.4.4.2</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Insumos Textiles Adquiridos como Materia Prima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232 Insumos Textiles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1.1.4.4.3</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Productos de Papel, Cartón e Impresos Adquiridos como Materia Prima</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233 Productos de Papel, Cartón e Impresos Adquiridos como Materia prima </w:t>
            </w:r>
          </w:p>
        </w:tc>
      </w:tr>
      <w:tr w:rsidR="00E322A2" w:rsidRPr="00E322A2" w:rsidTr="00E322A2">
        <w:trPr>
          <w:trHeight w:val="324"/>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1.1.4.4.4</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Combustibles, Lubricantes y Aditivos Adquiridos, Carbón y sus Derivados Adquiridos como Materia Prima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234 Combustibles, Lubricantes, Aditivos, Carbón y sus Derivados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1.1.4.4.5</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Productos Químicos, Farmacéuticos y de Laboratorio Adquiridos como Materia Prima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235 Productos Químicos, Farmacéuticos y de Laboratorio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1.1.4.4.6</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Productos Metálicos y a Base de Minerales no Metálicos Adquiridos como Materia Prima</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236 Productos Metálicos y a Base de Minerales no Metálicos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1.1.4.4.7</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Productos de Cuero, Piel, Plástico y Hule Adquiridos como Materia Prima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237 Productos de Cuero, Piel, Plástico y Hule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1.1.4.4.9</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Otros Productos y Mercancías Adquiridas como Materia Prima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239 Otros Productos Adquiridos como Materia Prima </w:t>
            </w:r>
          </w:p>
        </w:tc>
      </w:tr>
      <w:tr w:rsidR="00E322A2" w:rsidRPr="00E322A2" w:rsidTr="00E322A2">
        <w:trPr>
          <w:trHeight w:val="20"/>
          <w:jc w:val="center"/>
        </w:trPr>
        <w:tc>
          <w:tcPr>
            <w:tcW w:w="1118" w:type="dxa"/>
          </w:tcPr>
          <w:p w:rsidR="00E322A2" w:rsidRPr="00E322A2" w:rsidRDefault="00E322A2" w:rsidP="00D741FC">
            <w:pPr>
              <w:pStyle w:val="Texto"/>
              <w:spacing w:before="120" w:after="50" w:line="220" w:lineRule="exact"/>
              <w:ind w:firstLine="0"/>
              <w:jc w:val="left"/>
              <w:rPr>
                <w:rFonts w:ascii="Noto Sans Light" w:hAnsi="Noto Sans Light" w:cs="Noto Sans Light"/>
                <w:b/>
                <w:szCs w:val="18"/>
              </w:rPr>
            </w:pPr>
            <w:r w:rsidRPr="00E322A2">
              <w:rPr>
                <w:rFonts w:ascii="Noto Sans Light" w:hAnsi="Noto Sans Light" w:cs="Noto Sans Light"/>
                <w:b/>
                <w:szCs w:val="18"/>
              </w:rPr>
              <w:lastRenderedPageBreak/>
              <w:t>1.1.5.1</w:t>
            </w:r>
          </w:p>
        </w:tc>
        <w:tc>
          <w:tcPr>
            <w:tcW w:w="3632" w:type="dxa"/>
          </w:tcPr>
          <w:p w:rsidR="00E322A2" w:rsidRPr="00E322A2" w:rsidRDefault="00E322A2" w:rsidP="00D741FC">
            <w:pPr>
              <w:pStyle w:val="Texto"/>
              <w:spacing w:before="120" w:after="50" w:line="220" w:lineRule="exact"/>
              <w:ind w:firstLine="0"/>
              <w:jc w:val="left"/>
              <w:rPr>
                <w:rFonts w:ascii="Noto Sans Light" w:hAnsi="Noto Sans Light" w:cs="Noto Sans Light"/>
                <w:b/>
                <w:szCs w:val="18"/>
              </w:rPr>
            </w:pPr>
            <w:r w:rsidRPr="00E322A2">
              <w:rPr>
                <w:rFonts w:ascii="Noto Sans Light" w:hAnsi="Noto Sans Light" w:cs="Noto Sans Light"/>
                <w:b/>
                <w:szCs w:val="18"/>
              </w:rPr>
              <w:t>Almacén de Materiales y Suministros de Consumo</w:t>
            </w:r>
          </w:p>
        </w:tc>
        <w:tc>
          <w:tcPr>
            <w:tcW w:w="4254" w:type="dxa"/>
          </w:tcPr>
          <w:p w:rsidR="00E322A2" w:rsidRPr="00E322A2" w:rsidRDefault="00E322A2" w:rsidP="00D741FC">
            <w:pPr>
              <w:pStyle w:val="Texto"/>
              <w:spacing w:before="120" w:after="50" w:line="220" w:lineRule="exact"/>
              <w:ind w:firstLine="0"/>
              <w:jc w:val="left"/>
              <w:rPr>
                <w:rFonts w:ascii="Noto Sans Light" w:hAnsi="Noto Sans Light" w:cs="Noto Sans Light"/>
                <w:b/>
                <w:color w:val="000000"/>
                <w:szCs w:val="18"/>
              </w:rPr>
            </w:pPr>
            <w:r w:rsidRPr="00E322A2">
              <w:rPr>
                <w:rFonts w:ascii="Noto Sans Light" w:hAnsi="Noto Sans Light" w:cs="Noto Sans Light"/>
                <w:b/>
                <w:color w:val="000000"/>
                <w:szCs w:val="18"/>
              </w:rPr>
              <w:t>2000 Materiales y Suministros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1.1.5.1.1</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 xml:space="preserve">Materiales de Administración, Emisión de Documentos y Artículos Oficiales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2100 Materiales de Administración, Emisión de Documentos y Artículos Oficiales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1.1.5.1.2</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 xml:space="preserve">Alimentos y Utensilios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2200 Alimentos y Utensilios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1.1.5.1.3</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Materiales y Artículos de Construcción y de Reparación</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2400 Materiales y Artículos de Construcción y de Reparación</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1.1.5.1.4</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Productos Químicos, Farmacéuticos y de Laboratorio</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2500 Productos Químicos, Farmacéuticos y de Laboratorio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1.1.5.1.5</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 xml:space="preserve">Combustibles, Lubricantes y Aditivos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2600 Combustibles, Lubricantes y Aditivos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1.1.5.1.6</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Vestuario, Blancos, Prendas de Protección y Artículos Deportivos</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2700 Vestuario, Blancos, Prendas de Protección y Artículos Deportivos</w:t>
            </w:r>
          </w:p>
        </w:tc>
      </w:tr>
      <w:tr w:rsidR="00E322A2" w:rsidRPr="00E322A2" w:rsidTr="00E322A2">
        <w:trPr>
          <w:trHeight w:val="65"/>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1.1.5.1.7</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 xml:space="preserve">Materiales y Suministros de Seguridad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2800 Materiales y Suministros para Seguridad</w:t>
            </w:r>
          </w:p>
        </w:tc>
      </w:tr>
      <w:tr w:rsidR="00E322A2" w:rsidRPr="00E322A2" w:rsidTr="00E322A2">
        <w:trPr>
          <w:trHeight w:val="65"/>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1.1.5.1.8</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szCs w:val="18"/>
              </w:rPr>
            </w:pPr>
            <w:r w:rsidRPr="00E322A2">
              <w:rPr>
                <w:rFonts w:ascii="Noto Sans Light" w:hAnsi="Noto Sans Light" w:cs="Noto Sans Light"/>
                <w:szCs w:val="18"/>
              </w:rPr>
              <w:t xml:space="preserve">Herramientas, Refacciones y Accesorios Menores para Consumo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2900 Herramientas, Refacciones y Accesorios Menores</w:t>
            </w:r>
          </w:p>
        </w:tc>
      </w:tr>
      <w:tr w:rsidR="00E322A2" w:rsidRPr="00E322A2" w:rsidTr="00E322A2">
        <w:trPr>
          <w:trHeight w:val="20"/>
          <w:jc w:val="center"/>
        </w:trPr>
        <w:tc>
          <w:tcPr>
            <w:tcW w:w="1118" w:type="dxa"/>
          </w:tcPr>
          <w:p w:rsidR="00E322A2" w:rsidRPr="00E322A2" w:rsidRDefault="00E322A2" w:rsidP="00D741FC">
            <w:pPr>
              <w:pStyle w:val="Texto"/>
              <w:spacing w:before="12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1.2.1.1</w:t>
            </w:r>
          </w:p>
        </w:tc>
        <w:tc>
          <w:tcPr>
            <w:tcW w:w="3632" w:type="dxa"/>
          </w:tcPr>
          <w:p w:rsidR="00E322A2" w:rsidRPr="00E322A2" w:rsidRDefault="00E322A2" w:rsidP="00D741FC">
            <w:pPr>
              <w:pStyle w:val="Texto"/>
              <w:spacing w:before="12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Inversiones a Largo Plazo </w:t>
            </w:r>
          </w:p>
        </w:tc>
        <w:tc>
          <w:tcPr>
            <w:tcW w:w="4254" w:type="dxa"/>
          </w:tcPr>
          <w:p w:rsidR="00E322A2" w:rsidRPr="00E322A2" w:rsidRDefault="00E322A2" w:rsidP="00D741FC">
            <w:pPr>
              <w:pStyle w:val="Texto"/>
              <w:spacing w:before="12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7600 OTRAS INVERSIONES FINANCIERAS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1.2.1.1.1</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Depósitos a LP en Moneda Nacional</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761 Depósitos a Largo Plazo en Moneda Nacional</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1.2.1.1.2</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Depósitos a LP en Moneda Extranjera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762 Depósitos a Largo Plazo en Moneda Extranjera</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1.2.1.2</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Títulos y Valores a Largo Plazo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7300 COMPRA DE TITULOS Y VALORES</w:t>
            </w:r>
          </w:p>
        </w:tc>
      </w:tr>
      <w:tr w:rsidR="00E322A2" w:rsidRPr="00E322A2" w:rsidTr="00E322A2">
        <w:trPr>
          <w:trHeight w:val="20"/>
          <w:jc w:val="center"/>
        </w:trPr>
        <w:tc>
          <w:tcPr>
            <w:tcW w:w="1118" w:type="dxa"/>
            <w:tcBorders>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1.2.1.2.1</w:t>
            </w:r>
          </w:p>
        </w:tc>
        <w:tc>
          <w:tcPr>
            <w:tcW w:w="3632" w:type="dxa"/>
            <w:tcBorders>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Bonos a LP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731 Bonos</w:t>
            </w: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1.2.1.2.2</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Valores Representativos de Deuda a LP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732 Valores Representativos de Deuda Adquiridos con Fines de Política Económica</w:t>
            </w:r>
          </w:p>
        </w:tc>
      </w:tr>
      <w:tr w:rsidR="00E322A2" w:rsidRPr="00E322A2" w:rsidTr="00E322A2">
        <w:trPr>
          <w:trHeight w:val="20"/>
          <w:jc w:val="center"/>
        </w:trPr>
        <w:tc>
          <w:tcPr>
            <w:tcW w:w="1118"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733 Valores Representativos de Deuda Adquiridos con Fines de Gestión de Liquidez</w:t>
            </w: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lastRenderedPageBreak/>
              <w:t>1.2.1.2.3</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Obligaciones Negociables a LP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734 Obligaciones Negociables Adquiridas con Fines de Política Económica</w:t>
            </w:r>
          </w:p>
        </w:tc>
      </w:tr>
      <w:tr w:rsidR="00E322A2" w:rsidRPr="00E322A2" w:rsidTr="00E322A2">
        <w:trPr>
          <w:trHeight w:val="20"/>
          <w:jc w:val="center"/>
        </w:trPr>
        <w:tc>
          <w:tcPr>
            <w:tcW w:w="1118" w:type="dxa"/>
            <w:tcBorders>
              <w:top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735 Obligaciones Negociables Adquiridas con Fines de Gestión de Liquidez</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1.2.1.2.9</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Otros Valores a LP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739 Otros Valores</w:t>
            </w:r>
          </w:p>
        </w:tc>
      </w:tr>
      <w:tr w:rsidR="00E322A2" w:rsidRPr="00E322A2" w:rsidTr="00E322A2">
        <w:trPr>
          <w:trHeight w:val="20"/>
          <w:jc w:val="center"/>
        </w:trPr>
        <w:tc>
          <w:tcPr>
            <w:tcW w:w="1118" w:type="dxa"/>
          </w:tcPr>
          <w:p w:rsidR="00E322A2" w:rsidRPr="00E322A2" w:rsidRDefault="00E322A2" w:rsidP="00D741FC">
            <w:pPr>
              <w:pStyle w:val="Texto"/>
              <w:spacing w:before="12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1.2.1.3</w:t>
            </w:r>
          </w:p>
        </w:tc>
        <w:tc>
          <w:tcPr>
            <w:tcW w:w="3632" w:type="dxa"/>
          </w:tcPr>
          <w:p w:rsidR="00E322A2" w:rsidRPr="00E322A2" w:rsidRDefault="00E322A2" w:rsidP="00D741FC">
            <w:pPr>
              <w:pStyle w:val="Texto"/>
              <w:spacing w:before="12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Fideicomisos, Mandatos y Contratos Análogos </w:t>
            </w:r>
          </w:p>
        </w:tc>
        <w:tc>
          <w:tcPr>
            <w:tcW w:w="4254" w:type="dxa"/>
          </w:tcPr>
          <w:p w:rsidR="00E322A2" w:rsidRPr="00E322A2" w:rsidRDefault="00E322A2" w:rsidP="00D741FC">
            <w:pPr>
              <w:pStyle w:val="Texto"/>
              <w:spacing w:before="12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7500 INVERSIONES EN FIDEICOMISOS, MANDATOS Y OTROS ANALOGOS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1.2.1.3.1</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del Poder Ejecutivo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751 Inversiones en Fideicomisos del Poder Ejecutivo</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1.2.1.3.2</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del Poder Legislativo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752 Inversiones en Fideicomisos del Poder Legislativo</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1.2.1.3.3</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del Poder Judicial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753 Inversiones en Fideicomisos del Poder Judicial</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1.2.1.3.4</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Públicos no Empresariales y no Financieros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754 Inversiones en Fideicomisos Públicos no Empresariales y no Financieros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1.2.1.3.5</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Públicos Empresariales y no Financieros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755 Inversiones en Fideicomisos Públicos Empresariales y no Financieros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1.2.1.3.6</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Públicos Financieros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756 Inversiones en Fideicomisos Públicos Financieros </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1.2.1.3.7</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Fideicomisos, Mandatos y Contratos Análogos de Entidades Federativas</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757 Inversiones en Fideicomisos de Entidades Federativas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1.2.1.3.8</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Fideicomisos, Mandatos y Contratos Análogos de Municipios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758 Inversiones en Fideicomisos de Municipios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1.2.1.3.9</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Otros Fideicomisos, Mandatos y Contratos Análogos</w:t>
            </w:r>
          </w:p>
          <w:p w:rsidR="00E322A2" w:rsidRPr="00E322A2" w:rsidRDefault="00E322A2" w:rsidP="00D741FC">
            <w:pPr>
              <w:pStyle w:val="Texto"/>
              <w:spacing w:before="50" w:after="50"/>
              <w:ind w:firstLine="0"/>
              <w:jc w:val="righ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759 Otras inversiones en fideicomisos</w:t>
            </w:r>
          </w:p>
          <w:p w:rsidR="00E322A2" w:rsidRPr="00E322A2" w:rsidRDefault="00E322A2" w:rsidP="00D741FC">
            <w:pPr>
              <w:pStyle w:val="Texto"/>
              <w:spacing w:before="50" w:after="50"/>
              <w:ind w:firstLine="0"/>
              <w:jc w:val="right"/>
              <w:rPr>
                <w:rFonts w:ascii="Noto Sans Light" w:hAnsi="Noto Sans Light" w:cs="Noto Sans Light"/>
                <w:color w:val="000000"/>
                <w:szCs w:val="18"/>
                <w:lang w:val="es-MX"/>
              </w:rPr>
            </w:pPr>
          </w:p>
        </w:tc>
      </w:tr>
      <w:tr w:rsidR="00E322A2" w:rsidRPr="00E322A2" w:rsidTr="00E322A2">
        <w:trPr>
          <w:trHeight w:val="20"/>
          <w:jc w:val="center"/>
        </w:trPr>
        <w:tc>
          <w:tcPr>
            <w:tcW w:w="1118" w:type="dxa"/>
            <w:tcBorders>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lastRenderedPageBreak/>
              <w:t>1.2.1.4</w:t>
            </w:r>
          </w:p>
        </w:tc>
        <w:tc>
          <w:tcPr>
            <w:tcW w:w="3632" w:type="dxa"/>
            <w:tcBorders>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Participaciones y Aportaciones de Capital</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7200 ACCIONES Y PARTICIPACIONES DE CAPITAL</w:t>
            </w: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1.2.1.4.1</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Participaciones y Aportaciones de Capital a LP en el Sector Público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721 Acciones y Participaciones de Capital en Entidades Paraestatales no Empresariales y no Financieras con Fines de Política Económica</w:t>
            </w: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722 Acciones y Participaciones de Capital en Entidades Paraestatales Empresariales y no Financieras con Fines de Política Económica</w:t>
            </w:r>
          </w:p>
        </w:tc>
      </w:tr>
      <w:tr w:rsidR="00E322A2" w:rsidRPr="00E322A2" w:rsidTr="00E322A2">
        <w:trPr>
          <w:trHeight w:val="20"/>
          <w:jc w:val="center"/>
        </w:trPr>
        <w:tc>
          <w:tcPr>
            <w:tcW w:w="1118"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723 Acciones y Participaciones de Capital en Instituciones Paraestatales Públicas Financieras con Fines de Política Económica</w:t>
            </w:r>
          </w:p>
          <w:p w:rsidR="00E322A2" w:rsidRPr="00E322A2" w:rsidRDefault="00E322A2" w:rsidP="00D741FC">
            <w:pPr>
              <w:pStyle w:val="Texto"/>
              <w:spacing w:before="50" w:after="50"/>
              <w:ind w:firstLine="0"/>
              <w:jc w:val="left"/>
              <w:rPr>
                <w:rFonts w:ascii="Noto Sans Light" w:hAnsi="Noto Sans Light" w:cs="Noto Sans Light"/>
                <w:color w:val="000000"/>
                <w:szCs w:val="18"/>
              </w:rPr>
            </w:pPr>
          </w:p>
          <w:p w:rsidR="00E322A2" w:rsidRPr="00E322A2" w:rsidRDefault="00E322A2" w:rsidP="00D741FC">
            <w:pPr>
              <w:pStyle w:val="Texto"/>
              <w:spacing w:before="50" w:after="50"/>
              <w:ind w:firstLine="0"/>
              <w:jc w:val="left"/>
              <w:rPr>
                <w:rFonts w:ascii="Noto Sans Light" w:hAnsi="Noto Sans Light" w:cs="Noto Sans Light"/>
                <w:color w:val="000000"/>
                <w:szCs w:val="18"/>
              </w:rPr>
            </w:pPr>
          </w:p>
          <w:p w:rsidR="00E322A2" w:rsidRPr="00E322A2" w:rsidRDefault="00E322A2" w:rsidP="00D741FC">
            <w:pPr>
              <w:pStyle w:val="Texto"/>
              <w:spacing w:before="50" w:after="50"/>
              <w:ind w:firstLine="0"/>
              <w:jc w:val="left"/>
              <w:rPr>
                <w:rFonts w:ascii="Noto Sans Light" w:hAnsi="Noto Sans Light" w:cs="Noto Sans Light"/>
                <w:color w:val="000000"/>
                <w:szCs w:val="18"/>
              </w:rPr>
            </w:pPr>
          </w:p>
          <w:p w:rsidR="00E322A2" w:rsidRPr="00E322A2" w:rsidRDefault="00E322A2" w:rsidP="00D741FC">
            <w:pPr>
              <w:pStyle w:val="Texto"/>
              <w:spacing w:before="50" w:after="50"/>
              <w:ind w:firstLine="0"/>
              <w:jc w:val="left"/>
              <w:rPr>
                <w:rFonts w:ascii="Noto Sans Light" w:hAnsi="Noto Sans Light" w:cs="Noto Sans Light"/>
                <w:color w:val="000000"/>
                <w:szCs w:val="18"/>
              </w:rPr>
            </w:pPr>
          </w:p>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1.2.1.4.2</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Participaciones y Aportaciones de Capital a LP en el Sector Privado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727 Acciones y Participaciones de Capital en el Sector Público con Fines de Gestión de Liquidez</w:t>
            </w: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724 Acciones y Participaciones de Capital en el Sector Privado con Fines de Política Económica</w:t>
            </w: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728 Acciones y Participaciones de Capital en el Sector Privado con Fines de Gestión de Liquidez</w:t>
            </w:r>
          </w:p>
        </w:tc>
      </w:tr>
      <w:tr w:rsidR="00E322A2" w:rsidRPr="00E322A2" w:rsidTr="00E322A2">
        <w:trPr>
          <w:trHeight w:val="20"/>
          <w:jc w:val="center"/>
        </w:trPr>
        <w:tc>
          <w:tcPr>
            <w:tcW w:w="1118"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725 Acciones y Participaciones de Capital en Organismos Internacionales con Fines de Política Económica</w:t>
            </w: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1.2.1.4.3</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Participaciones y Aportaciones de Capital a LP en el Sector Externo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726 Acciones y Participaciones de Capital en el Sector Externo con Fines de Política Económica</w:t>
            </w:r>
          </w:p>
        </w:tc>
      </w:tr>
      <w:tr w:rsidR="00E322A2" w:rsidRPr="00E322A2" w:rsidTr="00E322A2">
        <w:trPr>
          <w:trHeight w:val="20"/>
          <w:jc w:val="center"/>
        </w:trPr>
        <w:tc>
          <w:tcPr>
            <w:tcW w:w="1118" w:type="dxa"/>
            <w:tcBorders>
              <w:top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729 Acciones y Participaciones de Capital en el Sector Externo con Fines de Gestión de Liquidez</w:t>
            </w:r>
          </w:p>
        </w:tc>
      </w:tr>
      <w:tr w:rsidR="00E322A2" w:rsidRPr="00E322A2" w:rsidTr="00E322A2">
        <w:trPr>
          <w:trHeight w:val="20"/>
          <w:jc w:val="center"/>
        </w:trPr>
        <w:tc>
          <w:tcPr>
            <w:tcW w:w="1118" w:type="dxa"/>
            <w:tcBorders>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1.2.2.4</w:t>
            </w:r>
          </w:p>
        </w:tc>
        <w:tc>
          <w:tcPr>
            <w:tcW w:w="3632" w:type="dxa"/>
            <w:tcBorders>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Préstamos Otorgados a Largo Plazo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7400 CONCESION DE PRESTAMOS</w:t>
            </w: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lastRenderedPageBreak/>
              <w:t>1.2.2.4.1</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Préstamos Otorgados a LP al Sector Público</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741 Concesión de Préstamos a Entidades Paraestatales no Empresariales y no Financieras con Fines de Política Económica</w:t>
            </w: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742 Concesión de Préstamos a Entidades Paraestatales Empresariales y no Financieras con Fines de Política Económica</w:t>
            </w: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743 Concesión de Préstamos a Instituciones Paraestatales Públicas Financieras con Fines de Política Económica</w:t>
            </w: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744 Concesión de Préstamos a Entidades Federativas y Municipios con Fines de Política Económica</w:t>
            </w:r>
          </w:p>
        </w:tc>
      </w:tr>
      <w:tr w:rsidR="00E322A2" w:rsidRPr="00E322A2" w:rsidTr="00E322A2">
        <w:trPr>
          <w:trHeight w:val="20"/>
          <w:jc w:val="center"/>
        </w:trPr>
        <w:tc>
          <w:tcPr>
            <w:tcW w:w="1118"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rPr>
            </w:pPr>
          </w:p>
        </w:tc>
        <w:tc>
          <w:tcPr>
            <w:tcW w:w="3632"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747 Concesión de Préstamos al Sector Público con Fines de Gestión de Liquidez</w:t>
            </w:r>
          </w:p>
          <w:p w:rsidR="00E322A2" w:rsidRPr="00E322A2" w:rsidRDefault="00E322A2" w:rsidP="00D741FC">
            <w:pPr>
              <w:pStyle w:val="Texto"/>
              <w:spacing w:before="50" w:after="50"/>
              <w:ind w:firstLine="0"/>
              <w:jc w:val="right"/>
              <w:rPr>
                <w:rFonts w:ascii="Noto Sans Light" w:hAnsi="Noto Sans Light" w:cs="Noto Sans Light"/>
                <w:color w:val="000000"/>
                <w:szCs w:val="18"/>
              </w:rPr>
            </w:pPr>
          </w:p>
          <w:p w:rsidR="00E322A2" w:rsidRPr="00E322A2" w:rsidRDefault="00E322A2" w:rsidP="00D741FC">
            <w:pPr>
              <w:pStyle w:val="Texto"/>
              <w:spacing w:before="50" w:after="50"/>
              <w:ind w:firstLine="0"/>
              <w:jc w:val="right"/>
              <w:rPr>
                <w:rFonts w:ascii="Noto Sans Light" w:hAnsi="Noto Sans Light" w:cs="Noto Sans Light"/>
                <w:color w:val="000000"/>
                <w:szCs w:val="18"/>
              </w:rPr>
            </w:pPr>
          </w:p>
          <w:p w:rsidR="00E322A2" w:rsidRPr="00E322A2" w:rsidRDefault="00E322A2" w:rsidP="00D741FC">
            <w:pPr>
              <w:pStyle w:val="Texto"/>
              <w:spacing w:before="50" w:after="50"/>
              <w:ind w:firstLine="0"/>
              <w:jc w:val="right"/>
              <w:rPr>
                <w:rFonts w:ascii="Noto Sans Light" w:hAnsi="Noto Sans Light" w:cs="Noto Sans Light"/>
                <w:color w:val="000000"/>
                <w:szCs w:val="18"/>
              </w:rPr>
            </w:pPr>
          </w:p>
        </w:tc>
      </w:tr>
      <w:tr w:rsidR="00E322A2" w:rsidRPr="00E322A2" w:rsidTr="00E322A2">
        <w:trPr>
          <w:trHeight w:val="20"/>
          <w:jc w:val="center"/>
        </w:trPr>
        <w:tc>
          <w:tcPr>
            <w:tcW w:w="1118"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1.2.2.4.2</w:t>
            </w:r>
          </w:p>
        </w:tc>
        <w:tc>
          <w:tcPr>
            <w:tcW w:w="3632" w:type="dxa"/>
            <w:tcBorders>
              <w:top w:val="nil"/>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Préstamos Otorgados a LP al Sector Privado</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745 Concesión de Préstamos al Sector Privado con Fines de Política Económica</w:t>
            </w:r>
          </w:p>
        </w:tc>
      </w:tr>
      <w:tr w:rsidR="00E322A2" w:rsidRPr="00E322A2" w:rsidTr="00E322A2">
        <w:trPr>
          <w:trHeight w:val="20"/>
          <w:jc w:val="center"/>
        </w:trPr>
        <w:tc>
          <w:tcPr>
            <w:tcW w:w="1118"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bottom w:val="single" w:sz="6" w:space="0" w:color="auto"/>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748 Concesión de Préstamos al Sector Privado con Fines de Gestión de Liquidez</w:t>
            </w:r>
          </w:p>
        </w:tc>
      </w:tr>
      <w:tr w:rsidR="00E322A2" w:rsidRPr="00E322A2" w:rsidTr="00E322A2">
        <w:trPr>
          <w:trHeight w:val="20"/>
          <w:jc w:val="center"/>
        </w:trPr>
        <w:tc>
          <w:tcPr>
            <w:tcW w:w="1118"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1.2.2.4.3</w:t>
            </w:r>
          </w:p>
        </w:tc>
        <w:tc>
          <w:tcPr>
            <w:tcW w:w="3632" w:type="dxa"/>
            <w:tcBorders>
              <w:bottom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Préstamos Otorgados a LP al Sector Externo</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746 Concesión de Préstamos al Sector Externo con Fines de Política Económica</w:t>
            </w:r>
          </w:p>
        </w:tc>
      </w:tr>
      <w:tr w:rsidR="00E322A2" w:rsidRPr="00E322A2" w:rsidTr="00E322A2">
        <w:trPr>
          <w:trHeight w:val="20"/>
          <w:jc w:val="center"/>
        </w:trPr>
        <w:tc>
          <w:tcPr>
            <w:tcW w:w="1118" w:type="dxa"/>
            <w:tcBorders>
              <w:top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3632" w:type="dxa"/>
            <w:tcBorders>
              <w:top w:val="nil"/>
            </w:tcBorders>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749 Concesión de Préstamos al Sector Externo con Fines de Gestión de Liquidez</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1.2.3.4</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Infraestructura </w:t>
            </w:r>
          </w:p>
        </w:tc>
        <w:tc>
          <w:tcPr>
            <w:tcW w:w="4254" w:type="dxa"/>
          </w:tcPr>
          <w:p w:rsidR="00E322A2" w:rsidRPr="00E322A2" w:rsidRDefault="00E322A2" w:rsidP="00D741FC">
            <w:pPr>
              <w:pStyle w:val="Texto"/>
              <w:spacing w:before="50" w:after="50"/>
              <w:ind w:firstLine="0"/>
              <w:rPr>
                <w:rFonts w:ascii="Noto Sans Light" w:hAnsi="Noto Sans Light" w:cs="Noto Sans Light"/>
                <w:szCs w:val="18"/>
                <w:lang w:eastAsia="es-MX"/>
              </w:rPr>
            </w:pPr>
            <w:r w:rsidRPr="00E322A2">
              <w:rPr>
                <w:rFonts w:ascii="Noto Sans Light" w:hAnsi="Noto Sans Light" w:cs="Noto Sans Light"/>
                <w:szCs w:val="18"/>
                <w:lang w:eastAsia="es-MX"/>
              </w:rPr>
              <w:t>Para la cuenta de 1.2.3.4 Infraestructura no existe relación con el Clasificador por Objeto del Gasto</w:t>
            </w:r>
          </w:p>
          <w:p w:rsidR="00E322A2" w:rsidRPr="00E322A2" w:rsidRDefault="00E322A2" w:rsidP="00D741FC">
            <w:pPr>
              <w:pStyle w:val="Texto"/>
              <w:spacing w:before="50" w:after="50" w:line="230" w:lineRule="exact"/>
              <w:jc w:val="right"/>
              <w:rPr>
                <w:rFonts w:ascii="Noto Sans Light" w:hAnsi="Noto Sans Light" w:cs="Noto Sans Light"/>
                <w:color w:val="000000"/>
                <w:szCs w:val="18"/>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1.2.3.4.1</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de Carreteras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lastRenderedPageBreak/>
              <w:t>1.2.3.4.2</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Ferroviaria y Multimodal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1.2.3.4.3</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Portuaria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1.2.3.4.4</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Aeroportuaria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1.2.3.4.5</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de Telecomunicaciones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1.2.3.4.6</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de Agua Potable, Saneamiento, </w:t>
            </w:r>
            <w:proofErr w:type="spellStart"/>
            <w:r w:rsidRPr="00E322A2">
              <w:rPr>
                <w:rFonts w:ascii="Noto Sans Light" w:hAnsi="Noto Sans Light" w:cs="Noto Sans Light"/>
                <w:color w:val="000000"/>
                <w:szCs w:val="18"/>
              </w:rPr>
              <w:t>Hidroagrícola</w:t>
            </w:r>
            <w:proofErr w:type="spellEnd"/>
            <w:r w:rsidRPr="00E322A2">
              <w:rPr>
                <w:rFonts w:ascii="Noto Sans Light" w:hAnsi="Noto Sans Light" w:cs="Noto Sans Light"/>
                <w:color w:val="000000"/>
                <w:szCs w:val="18"/>
              </w:rPr>
              <w:t xml:space="preserve"> y Control de Inundaciones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1.2.3.4.7</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Eléctrica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1.2.3.4.8</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de Producción de Hidrocarburos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1.2.3.4.9</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Infraestructura de Refinación, Gas y Petroquímica </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1.2.3.5</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Construcciones en Proceso en Bienes de Dominio Público</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6100 OBRA PUBLICA EN BIENES DE DOMINIO PUBLICO</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1.2.3.5.1</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Edificación Habitacional en Proceso</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611 Edificación Habitacional</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1.2.3.5.2</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Edificación no Habitacional en Proceso</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612 Edificación no Habitacional</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1.2.3.5.3</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Construcción de Obras para el Abastecimiento de Agua, Petróleo, Gas, Electricidad y Telecomunicaciones en Proceso</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613 Construcción de Obras para el Abastecimiento de Agua, Petróleo, Gas, Electricidad y Telecomunicaciones</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1.2.3.5.4</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División de Terrenos y Construcción de Obras de Urbanización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614 División de Terrenos y Construcción de Obras de Urbanización</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1.2.3.5.5</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Construcción de Vías de Comunicación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615 Construcción de Vías de Comunicación</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1.2.3.5.6</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Otras Construcciones de Ingeniería Civil u Obra Pesada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616 Otras Construcciones de Ingeniería Civil u Obra Pesada</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1.2.3.5.7</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Instalaciones y Equipamiento en Construcciones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617 Instalaciones y Equipamiento en Construcciones</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lastRenderedPageBreak/>
              <w:t>1.2.3.5.9</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Trabajos de Acabados en Edificaciones y Otros Trabajos Especializados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619 Trabajos de Acabados en Edificaciones y Otros Trabajos Especializados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1.2.3.6</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Construcciones en Proceso en Bienes Propios </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6200 OBRA PUBLICA EN BIENES PROPIOS</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1.2.3.6.1</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Edificación Habitacional en Proceso</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621 Edificación Habitacional</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1.2.3.6.2</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Edificación no Habitacional en Proceso</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622 Edificación no Habitacional</w:t>
            </w:r>
          </w:p>
        </w:tc>
      </w:tr>
      <w:tr w:rsidR="00E322A2" w:rsidRPr="00E322A2" w:rsidTr="00E322A2">
        <w:trPr>
          <w:trHeight w:val="20"/>
          <w:jc w:val="center"/>
        </w:trPr>
        <w:tc>
          <w:tcPr>
            <w:tcW w:w="1118"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1.2.3.6.3</w:t>
            </w:r>
          </w:p>
        </w:tc>
        <w:tc>
          <w:tcPr>
            <w:tcW w:w="3632"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Construcción de Obras para el Abastecimiento de Agua, Petróleo, Gas, Electricidad y Telecomunicaciones en Proceso</w:t>
            </w:r>
          </w:p>
        </w:tc>
        <w:tc>
          <w:tcPr>
            <w:tcW w:w="4254" w:type="dxa"/>
          </w:tcPr>
          <w:p w:rsidR="00E322A2" w:rsidRPr="00E322A2" w:rsidRDefault="00E322A2" w:rsidP="00D741FC">
            <w:pPr>
              <w:pStyle w:val="Texto"/>
              <w:spacing w:before="50" w:after="5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623 Construcción de Obras para el Abastecimiento de Agua, Petróleo, Gas, Electricidad y Telecomunicaciones</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1.2.3.6.4</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División de Terrenos y Construcción de Obras de Urbanización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624 División de Terrenos y Construcción de Obras de Urbanización</w:t>
            </w:r>
          </w:p>
        </w:tc>
      </w:tr>
      <w:tr w:rsidR="00E322A2" w:rsidRPr="00E322A2" w:rsidTr="00E322A2">
        <w:trPr>
          <w:trHeight w:val="20"/>
          <w:jc w:val="center"/>
        </w:trPr>
        <w:tc>
          <w:tcPr>
            <w:tcW w:w="1118"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1.2.3.6.5</w:t>
            </w:r>
          </w:p>
        </w:tc>
        <w:tc>
          <w:tcPr>
            <w:tcW w:w="3632"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Construcción de Vías de Comunicación en Proceso</w:t>
            </w:r>
          </w:p>
        </w:tc>
        <w:tc>
          <w:tcPr>
            <w:tcW w:w="4254" w:type="dxa"/>
          </w:tcPr>
          <w:p w:rsidR="00E322A2" w:rsidRPr="00E322A2" w:rsidRDefault="00E322A2" w:rsidP="00D741FC">
            <w:pPr>
              <w:pStyle w:val="Texto"/>
              <w:spacing w:before="40" w:after="40"/>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625 Construcción de Vías de Comunicación</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1.2.3.6.6</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Otras Construcciones de Ingeniería Civil u Obra Pesada en Proceso</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626 Otras Construcciones de Ingeniería Civil u Obra Pesada</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1.2.3.6.7</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Instalaciones y Equipamiento en Construcciones en Proceso</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627 Instalaciones y Equipamiento en Construcciones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1.2.3.6.9</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Trabajos de Acabados en Edificaciones y Otros Trabajos Especializados en Proceso</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629 Trabajos de Acabados en Edificaciones y Otros Trabajos Especializados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1.2.4.1</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Mobiliario y Equipo de Administración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5100 MOBILIARIO Y EQUIPO DE ADMINISTRACION</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1.2.4.1.1</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Muebles de Oficina y Estantería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511 Muebles de Oficina y Estantería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1.2.4.1.2</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Muebles, Excepto de Oficina y Estantería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512 Muebles, Excepto de Oficina y Estantería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1.2.4.1.3</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Equipo de Cómputo y de Tecnologías de la Información</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515 Equipo de Cómputo y de Tecnologías de la Información</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1.2.4.1.9</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Otros Mobiliarios y Equipos de Administración</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519 Otros Mobiliarios y Equipos de Administración</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lastRenderedPageBreak/>
              <w:t>1.2.4.2</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Mobiliario y Equipo Educacional y Recreativo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5200 MOBILIARIO Y EQUIPO EDUCACIONAL Y RECREATIVO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1.2.4.2.1</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Equipos y Aparatos Audiovisuales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521 Equipos y Aparatos Audiovisuales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1.2.4.2.2</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Aparatos Deportivos</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522 Aparatos Deportivos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1.2.4.2.3</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Cámaras Fotográficas y de Video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523 Cámaras Fotográficas y de Video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1.2.4.2.9</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Otro Mobiliario y Equipo Educacional y Recreativo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529 Otro Mobiliario y Equipo Educacional y Recreativo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1.2.4.3</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Equipo e Instrumental Médico y de Laboratorio </w:t>
            </w:r>
          </w:p>
        </w:tc>
        <w:tc>
          <w:tcPr>
            <w:tcW w:w="4254"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5300 EQUIPO E INSTRUMENTAL MEDICO Y DE LABORATORIO</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1.2.4.3.1</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Equipo Médico y de Laboratorio </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531 Equipo Médico y de Laboratorio</w:t>
            </w:r>
          </w:p>
        </w:tc>
      </w:tr>
      <w:tr w:rsidR="00E322A2" w:rsidRPr="00E322A2" w:rsidTr="00E322A2">
        <w:trPr>
          <w:trHeight w:val="20"/>
          <w:jc w:val="center"/>
        </w:trPr>
        <w:tc>
          <w:tcPr>
            <w:tcW w:w="1118"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1.2.4.3.2</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Instrumental Médico y de Laboratorio </w:t>
            </w: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532 Instrumental Médico y de Laboratorio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1.2.4.4</w:t>
            </w:r>
          </w:p>
        </w:tc>
        <w:tc>
          <w:tcPr>
            <w:tcW w:w="3632" w:type="dxa"/>
          </w:tcPr>
          <w:p w:rsidR="00E322A2" w:rsidRPr="00E322A2" w:rsidRDefault="00E322A2" w:rsidP="00D741FC">
            <w:pPr>
              <w:pStyle w:val="Texto"/>
              <w:spacing w:before="50" w:after="50" w:line="220" w:lineRule="exact"/>
              <w:ind w:firstLine="0"/>
              <w:jc w:val="left"/>
              <w:rPr>
                <w:rFonts w:ascii="Noto Sans Light" w:hAnsi="Noto Sans Light" w:cs="Noto Sans Light"/>
                <w:b/>
                <w:color w:val="000000"/>
                <w:szCs w:val="18"/>
              </w:rPr>
            </w:pPr>
            <w:r w:rsidRPr="00E322A2">
              <w:rPr>
                <w:rFonts w:ascii="Noto Sans Light" w:hAnsi="Noto Sans Light" w:cs="Noto Sans Light"/>
                <w:b/>
                <w:color w:val="000000"/>
                <w:szCs w:val="18"/>
              </w:rPr>
              <w:t>Vehículos y Equipo de Transporte</w:t>
            </w:r>
          </w:p>
          <w:p w:rsidR="00E322A2" w:rsidRPr="00E322A2" w:rsidRDefault="00E322A2" w:rsidP="00D741FC">
            <w:pPr>
              <w:pStyle w:val="Texto"/>
              <w:spacing w:before="50" w:after="50" w:line="230" w:lineRule="exact"/>
              <w:jc w:val="right"/>
              <w:rPr>
                <w:rFonts w:ascii="Noto Sans Light" w:hAnsi="Noto Sans Light" w:cs="Noto Sans Light"/>
                <w:b/>
                <w:color w:val="000000"/>
                <w:szCs w:val="18"/>
                <w:lang w:val="es-MX"/>
              </w:rPr>
            </w:pP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5400 VEHICULOS Y EQUIPO DE TRANSPORTE</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1.2.4.4.1</w:t>
            </w:r>
          </w:p>
        </w:tc>
        <w:tc>
          <w:tcPr>
            <w:tcW w:w="3632"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rPr>
            </w:pPr>
            <w:r w:rsidRPr="00E322A2">
              <w:rPr>
                <w:rFonts w:ascii="Noto Sans Light" w:hAnsi="Noto Sans Light" w:cs="Noto Sans Light"/>
                <w:color w:val="000000"/>
                <w:szCs w:val="18"/>
              </w:rPr>
              <w:t>Vehículos y Equipo Terrestre</w:t>
            </w:r>
          </w:p>
          <w:p w:rsidR="00E322A2" w:rsidRPr="00E322A2" w:rsidRDefault="00E322A2" w:rsidP="00D741FC">
            <w:pPr>
              <w:pStyle w:val="Texto"/>
              <w:spacing w:before="40" w:after="40" w:line="230" w:lineRule="exact"/>
              <w:jc w:val="righ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40" w:after="40" w:line="220"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541 Automóviles y Equipo Terrestre</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1.2.4.4.2</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Carrocerías y Remolques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542 Carrocerías y Remolques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1.2.4.4.3</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Equipo Aeroespacial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543 Equipo Aeroespacial</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1.2.4.4.4</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Equipo Ferroviario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544 Equipo Ferroviario</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1.2.4.4.5</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Embarcaciones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545 Embarcaciones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1.2.4.4.9</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Otros Equipos de Transporte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549 Otros Equipos de Transporte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1.2.4.6</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Maquinaria, Otros Equipos y Herramientas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5600 MAQUINARIA, OTROS EQUIPOS Y HERRAMIENTAS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1.2.4.6.1</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Maquinaria y Equipo Agropecuario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561 Maquinaria y Equipo Agropecuario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1.2.4.6.2</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Maquinaria y Equipo Industrial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562 Maquinaria y Equipo Industrial</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1.2.4.6.3</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Maquinaria y Equipo de Construcción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563 Maquinaria y Equipo de Construcción</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lastRenderedPageBreak/>
              <w:t>1.2.4.6.4</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Sistemas de Aire Acondicionado, Calefacción y de Refrigeración Industrial y Comercial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564 Sistemas de Aire Acondicionado, Calefacción y de Refrigeración Industrial y Comercial</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1.2.4.6.5</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Equipo de Comunicación y Telecomunicación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565 Equipo de Comunicación y Telecomunicación</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1.2.4.6.6</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Equipos de Generación Eléctrica, Aparatos y Accesorios Eléctricos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566 Equipos de Generación Eléctrica, Aparatos y Accesorios Eléctricos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1.2.4.6.7</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Herramientas y Máquinas-Herramienta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567 Herramientas y Máquinas-Herramienta</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1.2.4.6.9</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Otros Equipos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569 Otros Equipos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1.2.4.7</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Colecciones, Obras de Arte y Objetos Valiosos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1.2.4.7.1</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Bienes Artísticos, Culturales y Científicos</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513 Bienes Artísticos, Culturales y Científicos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1.2.4.7.2</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Objetos de Valor</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514 Objetos de Valor</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1.2.4.8</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Activos Biológicos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5700 ACTIVOS BIOLOGICOS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1.2.4.8.1</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Bovinos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571 Bovinos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1.2.4.8.2</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Porcinos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572 Porcinos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1.2.4.8.3</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Aves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573 Aves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1.2.4.8.4</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Ovinos y Caprinos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574 Ovinos y Caprinos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1.2.4.8.5</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Peces y Acuicultura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575 Peces y Acuicultura </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1.2.4.8.6</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Equinos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576 Equinos</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1.2.4.8.7</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Especies Menores y de Zoológico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577 Especies Menores y de Zoológico</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1.2.4.8.8</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Árboles y Plantas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578 Árboles y plantas </w:t>
            </w:r>
          </w:p>
        </w:tc>
      </w:tr>
      <w:tr w:rsidR="00E322A2" w:rsidRPr="00E322A2" w:rsidTr="00E322A2">
        <w:trPr>
          <w:trHeight w:val="20"/>
          <w:jc w:val="center"/>
        </w:trPr>
        <w:tc>
          <w:tcPr>
            <w:tcW w:w="1118"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1.2.4.8.9</w:t>
            </w:r>
          </w:p>
        </w:tc>
        <w:tc>
          <w:tcPr>
            <w:tcW w:w="3632"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Otros Activos Biológicos </w:t>
            </w:r>
          </w:p>
        </w:tc>
        <w:tc>
          <w:tcPr>
            <w:tcW w:w="4254" w:type="dxa"/>
          </w:tcPr>
          <w:p w:rsidR="00E322A2" w:rsidRPr="00E322A2" w:rsidRDefault="00E322A2" w:rsidP="00D741FC">
            <w:pPr>
              <w:pStyle w:val="Texto"/>
              <w:spacing w:before="40" w:after="4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579 Otros Activos Biológicos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1.2.5.2</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Patentes, Marcas y Derechos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lastRenderedPageBreak/>
              <w:t>1.2.5.2.1</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Patentes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592 Patentes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1.2.5.2.2</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Marcas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593 Marcas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1.2.5.2.3</w:t>
            </w:r>
          </w:p>
        </w:tc>
        <w:tc>
          <w:tcPr>
            <w:tcW w:w="3632"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Derechos </w:t>
            </w:r>
          </w:p>
        </w:tc>
        <w:tc>
          <w:tcPr>
            <w:tcW w:w="4254" w:type="dxa"/>
          </w:tcPr>
          <w:p w:rsidR="00E322A2" w:rsidRPr="00E322A2" w:rsidRDefault="00E322A2" w:rsidP="00D741FC">
            <w:pPr>
              <w:pStyle w:val="Texto"/>
              <w:spacing w:before="50" w:after="50" w:line="242"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594 Derechos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1.2.5.3</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Concesiones y Franquicias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1.2.5.3.1</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Concesiones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595 Concesiones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1.2.5.3.2</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Franquicias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596 Franquicias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1.2.5.4</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Licencias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1.2.5.4.1</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Licencias Informáticas e Intelectuales</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597 Licencias Informáticas e Intelectuales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1.2.5.4.2</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Licencias Industriales, Comerciales y Otras</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598 Licencias Industriales, Comerciales y Otras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2.1.3.1</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Porción a Corto Plazo de la Deuda Pública Interna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2.1.3.1.1</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Porción a CP de Títulos y Valores de Deuda Pública Interna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912 Amortización de la Deuda Interna por Emisión de Títulos y Valores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2.1.3.1.2</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Porción a CP de los Préstamos de la Deuda Pública Interna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911 Amortización de la Deuda Interna con Instituciones de Crédito</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2.1.3.2</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Porción a Corto Plazo de la Deuda Pública Externa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Borders>
              <w:bottom w:val="single" w:sz="6" w:space="0" w:color="auto"/>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2.1.3.2.1</w:t>
            </w:r>
          </w:p>
        </w:tc>
        <w:tc>
          <w:tcPr>
            <w:tcW w:w="3632" w:type="dxa"/>
            <w:tcBorders>
              <w:bottom w:val="single" w:sz="6" w:space="0" w:color="auto"/>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Porción a CP de Títulos y Valores de Deuda Pública Externa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917 Amortización de la Deuda Externa por Emisión de Títulos y Valores</w:t>
            </w:r>
          </w:p>
        </w:tc>
      </w:tr>
      <w:tr w:rsidR="00E322A2" w:rsidRPr="00E322A2" w:rsidTr="00E322A2">
        <w:trPr>
          <w:trHeight w:val="20"/>
          <w:jc w:val="center"/>
        </w:trPr>
        <w:tc>
          <w:tcPr>
            <w:tcW w:w="1118" w:type="dxa"/>
            <w:tcBorders>
              <w:bottom w:val="single" w:sz="4" w:space="0" w:color="auto"/>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2.1.3.2.2</w:t>
            </w:r>
          </w:p>
        </w:tc>
        <w:tc>
          <w:tcPr>
            <w:tcW w:w="3632" w:type="dxa"/>
            <w:tcBorders>
              <w:bottom w:val="single" w:sz="4" w:space="0" w:color="auto"/>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Porción a CP de los Préstamos de la Deuda Pública Externa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914 Amortización de la Deuda Externa con Instituciones de Crédito</w:t>
            </w:r>
          </w:p>
        </w:tc>
      </w:tr>
      <w:tr w:rsidR="00E322A2" w:rsidRPr="00E322A2" w:rsidTr="00E322A2">
        <w:trPr>
          <w:trHeight w:val="20"/>
          <w:jc w:val="center"/>
        </w:trPr>
        <w:tc>
          <w:tcPr>
            <w:tcW w:w="1118" w:type="dxa"/>
            <w:tcBorders>
              <w:top w:val="single" w:sz="4" w:space="0" w:color="auto"/>
              <w:bottom w:val="nil"/>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p>
        </w:tc>
        <w:tc>
          <w:tcPr>
            <w:tcW w:w="3632" w:type="dxa"/>
            <w:tcBorders>
              <w:top w:val="single" w:sz="4" w:space="0" w:color="auto"/>
              <w:bottom w:val="nil"/>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915 Amortización de Deuda Externa con Organismos Financieros Internacionales</w:t>
            </w:r>
          </w:p>
        </w:tc>
      </w:tr>
      <w:tr w:rsidR="00E322A2" w:rsidRPr="00E322A2" w:rsidTr="00E322A2">
        <w:trPr>
          <w:trHeight w:val="20"/>
          <w:jc w:val="center"/>
        </w:trPr>
        <w:tc>
          <w:tcPr>
            <w:tcW w:w="1118" w:type="dxa"/>
            <w:tcBorders>
              <w:top w:val="nil"/>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p>
        </w:tc>
        <w:tc>
          <w:tcPr>
            <w:tcW w:w="3632" w:type="dxa"/>
            <w:tcBorders>
              <w:top w:val="nil"/>
            </w:tcBorders>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916 Amortización de la Deuda Bilateral</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lastRenderedPageBreak/>
              <w:t>2.1.3.3</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b/>
                <w:color w:val="000000"/>
                <w:szCs w:val="18"/>
                <w:lang w:val="es-MX"/>
              </w:rPr>
            </w:pPr>
            <w:r w:rsidRPr="00E322A2">
              <w:rPr>
                <w:rFonts w:ascii="Noto Sans Light" w:hAnsi="Noto Sans Light" w:cs="Noto Sans Light"/>
                <w:b/>
                <w:color w:val="000000"/>
                <w:szCs w:val="18"/>
              </w:rPr>
              <w:t xml:space="preserve">Porción a Corto Plazo de Arrendamiento Financiero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2.1.3.3.1</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Porción a CP de Arrendamiento Financiero Nacional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913 Amortización de Arrendamientos Financieros Nacionales</w:t>
            </w:r>
          </w:p>
        </w:tc>
      </w:tr>
      <w:tr w:rsidR="00E322A2" w:rsidRPr="00E322A2" w:rsidTr="00E322A2">
        <w:trPr>
          <w:trHeight w:val="20"/>
          <w:jc w:val="center"/>
        </w:trPr>
        <w:tc>
          <w:tcPr>
            <w:tcW w:w="1118"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2.1.3.3.2</w:t>
            </w:r>
          </w:p>
        </w:tc>
        <w:tc>
          <w:tcPr>
            <w:tcW w:w="3632"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 xml:space="preserve">Porción a CP de Arrendamiento Financiero Internacional </w:t>
            </w:r>
          </w:p>
        </w:tc>
        <w:tc>
          <w:tcPr>
            <w:tcW w:w="4254" w:type="dxa"/>
          </w:tcPr>
          <w:p w:rsidR="00E322A2" w:rsidRPr="00E322A2" w:rsidRDefault="00E322A2" w:rsidP="00D741FC">
            <w:pPr>
              <w:pStyle w:val="Texto"/>
              <w:spacing w:before="50" w:after="50" w:line="246" w:lineRule="exact"/>
              <w:ind w:firstLine="0"/>
              <w:jc w:val="left"/>
              <w:rPr>
                <w:rFonts w:ascii="Noto Sans Light" w:hAnsi="Noto Sans Light" w:cs="Noto Sans Light"/>
                <w:color w:val="000000"/>
                <w:szCs w:val="18"/>
                <w:lang w:val="es-MX"/>
              </w:rPr>
            </w:pPr>
            <w:r w:rsidRPr="00E322A2">
              <w:rPr>
                <w:rFonts w:ascii="Noto Sans Light" w:hAnsi="Noto Sans Light" w:cs="Noto Sans Light"/>
                <w:color w:val="000000"/>
                <w:szCs w:val="18"/>
              </w:rPr>
              <w:t>918 Amortización de Arrendamientos Financieros Internacionales</w:t>
            </w:r>
          </w:p>
        </w:tc>
      </w:tr>
    </w:tbl>
    <w:p w:rsidR="00E322A2" w:rsidRPr="00E322A2" w:rsidRDefault="00E322A2" w:rsidP="00E322A2">
      <w:pPr>
        <w:rPr>
          <w:rFonts w:ascii="Noto Sans Light" w:hAnsi="Noto Sans Light" w:cs="Noto Sans Light"/>
          <w:b/>
          <w:i/>
          <w:sz w:val="24"/>
          <w:szCs w:val="24"/>
        </w:rPr>
      </w:pPr>
    </w:p>
    <w:p w:rsidR="00E322A2" w:rsidRPr="00E322A2" w:rsidRDefault="00E322A2" w:rsidP="00E322A2">
      <w:pPr>
        <w:spacing w:line="360" w:lineRule="auto"/>
        <w:ind w:firstLine="709"/>
        <w:jc w:val="both"/>
        <w:rPr>
          <w:rFonts w:ascii="Noto Sans Light" w:hAnsi="Noto Sans Light" w:cs="Noto Sans Light"/>
          <w:sz w:val="24"/>
          <w:szCs w:val="24"/>
        </w:rPr>
      </w:pPr>
    </w:p>
    <w:p w:rsidR="00E322A2" w:rsidRPr="00E322A2" w:rsidRDefault="00E322A2" w:rsidP="00E322A2">
      <w:pPr>
        <w:spacing w:line="360" w:lineRule="auto"/>
        <w:ind w:firstLine="709"/>
        <w:jc w:val="both"/>
        <w:rPr>
          <w:rFonts w:ascii="Noto Sans Light" w:eastAsia="Montserrat ExtraLight" w:hAnsi="Noto Sans Light" w:cs="Noto Sans Light"/>
          <w:b/>
          <w:sz w:val="24"/>
          <w:szCs w:val="24"/>
        </w:rPr>
      </w:pPr>
    </w:p>
    <w:p w:rsidR="00E322A2" w:rsidRPr="00E322A2" w:rsidRDefault="00E322A2" w:rsidP="0065506D">
      <w:pPr>
        <w:jc w:val="both"/>
        <w:rPr>
          <w:rFonts w:ascii="Noto Sans Light" w:hAnsi="Noto Sans Light" w:cs="Noto Sans Light"/>
          <w:sz w:val="24"/>
          <w:szCs w:val="24"/>
        </w:rPr>
      </w:pPr>
    </w:p>
    <w:sectPr w:rsidR="00E322A2" w:rsidRPr="00E322A2" w:rsidSect="00624FE3">
      <w:headerReference w:type="default" r:id="rId9"/>
      <w:footerReference w:type="defaul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Letter Gothic (W1)">
    <w:panose1 w:val="00000000000000000000"/>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Noto Sans">
    <w:panose1 w:val="020B0502040504020204"/>
    <w:charset w:val="00"/>
    <w:family w:val="swiss"/>
    <w:pitch w:val="variable"/>
    <w:sig w:usb0="E00002FF" w:usb1="4000201F" w:usb2="08000029" w:usb3="00000000" w:csb0="0000019F" w:csb1="00000000"/>
  </w:font>
  <w:font w:name="Montserrat ExtraLight">
    <w:panose1 w:val="00000300000000000000"/>
    <w:charset w:val="00"/>
    <w:family w:val="auto"/>
    <w:pitch w:val="variable"/>
    <w:sig w:usb0="2000020F" w:usb1="00000003" w:usb2="00000000" w:usb3="00000000" w:csb0="00000197"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812BD6">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0D1713" w:rsidRPr="000D1713">
          <w:rPr>
            <w:noProof/>
            <w:lang w:val="es-ES"/>
          </w:rPr>
          <w:t>34</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0D1713">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087E"/>
    <w:multiLevelType w:val="hybridMultilevel"/>
    <w:tmpl w:val="945AD212"/>
    <w:lvl w:ilvl="0" w:tplc="BF48A03E">
      <w:start w:val="1"/>
      <w:numFmt w:val="decimal"/>
      <w:pStyle w:val="ModConc2"/>
      <w:lvlText w:val="%1."/>
      <w:lvlJc w:val="left"/>
      <w:pPr>
        <w:tabs>
          <w:tab w:val="num" w:pos="360"/>
        </w:tabs>
        <w:ind w:left="360" w:hanging="360"/>
      </w:pPr>
      <w:rPr>
        <w:rFonts w:hint="default"/>
      </w:rPr>
    </w:lvl>
    <w:lvl w:ilvl="1" w:tplc="040A0019">
      <w:start w:val="1"/>
      <w:numFmt w:val="lowerLetter"/>
      <w:lvlText w:val="%2."/>
      <w:lvlJc w:val="left"/>
      <w:pPr>
        <w:tabs>
          <w:tab w:val="num" w:pos="1080"/>
        </w:tabs>
        <w:ind w:left="1080" w:hanging="360"/>
      </w:pPr>
    </w:lvl>
    <w:lvl w:ilvl="2" w:tplc="040A001B">
      <w:start w:val="1"/>
      <w:numFmt w:val="lowerRoman"/>
      <w:lvlText w:val="%3."/>
      <w:lvlJc w:val="right"/>
      <w:pPr>
        <w:tabs>
          <w:tab w:val="num" w:pos="1800"/>
        </w:tabs>
        <w:ind w:left="1800" w:hanging="180"/>
      </w:pPr>
    </w:lvl>
    <w:lvl w:ilvl="3" w:tplc="040A000F">
      <w:start w:val="1"/>
      <w:numFmt w:val="decimal"/>
      <w:lvlText w:val="%4."/>
      <w:lvlJc w:val="left"/>
      <w:pPr>
        <w:tabs>
          <w:tab w:val="num" w:pos="2520"/>
        </w:tabs>
        <w:ind w:left="2520" w:hanging="360"/>
      </w:pPr>
    </w:lvl>
    <w:lvl w:ilvl="4" w:tplc="040A0019" w:tentative="1">
      <w:start w:val="1"/>
      <w:numFmt w:val="lowerLetter"/>
      <w:lvlText w:val="%5."/>
      <w:lvlJc w:val="left"/>
      <w:pPr>
        <w:tabs>
          <w:tab w:val="num" w:pos="3240"/>
        </w:tabs>
        <w:ind w:left="3240" w:hanging="360"/>
      </w:pPr>
    </w:lvl>
    <w:lvl w:ilvl="5" w:tplc="040A001B" w:tentative="1">
      <w:start w:val="1"/>
      <w:numFmt w:val="lowerRoman"/>
      <w:lvlText w:val="%6."/>
      <w:lvlJc w:val="right"/>
      <w:pPr>
        <w:tabs>
          <w:tab w:val="num" w:pos="3960"/>
        </w:tabs>
        <w:ind w:left="3960" w:hanging="180"/>
      </w:pPr>
    </w:lvl>
    <w:lvl w:ilvl="6" w:tplc="040A000F" w:tentative="1">
      <w:start w:val="1"/>
      <w:numFmt w:val="decimal"/>
      <w:lvlText w:val="%7."/>
      <w:lvlJc w:val="left"/>
      <w:pPr>
        <w:tabs>
          <w:tab w:val="num" w:pos="4680"/>
        </w:tabs>
        <w:ind w:left="4680" w:hanging="360"/>
      </w:pPr>
    </w:lvl>
    <w:lvl w:ilvl="7" w:tplc="040A0019" w:tentative="1">
      <w:start w:val="1"/>
      <w:numFmt w:val="lowerLetter"/>
      <w:lvlText w:val="%8."/>
      <w:lvlJc w:val="left"/>
      <w:pPr>
        <w:tabs>
          <w:tab w:val="num" w:pos="5400"/>
        </w:tabs>
        <w:ind w:left="5400" w:hanging="360"/>
      </w:pPr>
    </w:lvl>
    <w:lvl w:ilvl="8" w:tplc="040A001B" w:tentative="1">
      <w:start w:val="1"/>
      <w:numFmt w:val="lowerRoman"/>
      <w:lvlText w:val="%9."/>
      <w:lvlJc w:val="right"/>
      <w:pPr>
        <w:tabs>
          <w:tab w:val="num" w:pos="6120"/>
        </w:tabs>
        <w:ind w:left="6120" w:hanging="180"/>
      </w:pPr>
    </w:lvl>
  </w:abstractNum>
  <w:abstractNum w:abstractNumId="1"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45BA"/>
    <w:rsid w:val="00045512"/>
    <w:rsid w:val="00052C8F"/>
    <w:rsid w:val="000C1B14"/>
    <w:rsid w:val="000D1713"/>
    <w:rsid w:val="000F2AC0"/>
    <w:rsid w:val="001263FB"/>
    <w:rsid w:val="001611F0"/>
    <w:rsid w:val="00170D36"/>
    <w:rsid w:val="001B1FE0"/>
    <w:rsid w:val="002331CA"/>
    <w:rsid w:val="00282E30"/>
    <w:rsid w:val="002B76B8"/>
    <w:rsid w:val="00305C6B"/>
    <w:rsid w:val="003143C5"/>
    <w:rsid w:val="004272EB"/>
    <w:rsid w:val="0048009B"/>
    <w:rsid w:val="004A2881"/>
    <w:rsid w:val="004C2EFB"/>
    <w:rsid w:val="00500455"/>
    <w:rsid w:val="005101C7"/>
    <w:rsid w:val="005C2FAC"/>
    <w:rsid w:val="005D3C95"/>
    <w:rsid w:val="005D7A15"/>
    <w:rsid w:val="00616D3F"/>
    <w:rsid w:val="00624FE3"/>
    <w:rsid w:val="006362AC"/>
    <w:rsid w:val="0065506D"/>
    <w:rsid w:val="006E459E"/>
    <w:rsid w:val="0074580F"/>
    <w:rsid w:val="007D3AE0"/>
    <w:rsid w:val="0080056A"/>
    <w:rsid w:val="00812BD6"/>
    <w:rsid w:val="00831BB7"/>
    <w:rsid w:val="008944A3"/>
    <w:rsid w:val="009331E1"/>
    <w:rsid w:val="00B50491"/>
    <w:rsid w:val="00C13C5B"/>
    <w:rsid w:val="00C509F3"/>
    <w:rsid w:val="00C650B0"/>
    <w:rsid w:val="00CD7B44"/>
    <w:rsid w:val="00CE2B86"/>
    <w:rsid w:val="00D111A3"/>
    <w:rsid w:val="00D223E5"/>
    <w:rsid w:val="00D5066A"/>
    <w:rsid w:val="00D849D1"/>
    <w:rsid w:val="00DB69F6"/>
    <w:rsid w:val="00E322A2"/>
    <w:rsid w:val="00ED00B1"/>
    <w:rsid w:val="00F21A04"/>
    <w:rsid w:val="00F36D97"/>
    <w:rsid w:val="00F53631"/>
    <w:rsid w:val="00F67E09"/>
    <w:rsid w:val="00F70369"/>
    <w:rsid w:val="00F76A26"/>
    <w:rsid w:val="00FA4E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BC3FE8A"/>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9D1"/>
    <w:pPr>
      <w:spacing w:after="0" w:line="240" w:lineRule="auto"/>
    </w:pPr>
    <w:rPr>
      <w:rFonts w:ascii="Verdana" w:eastAsia="Times New Roman" w:hAnsi="Verdana" w:cs="Arial"/>
      <w:szCs w:val="20"/>
      <w:lang w:val="es-ES" w:eastAsia="es-ES"/>
    </w:rPr>
  </w:style>
  <w:style w:type="paragraph" w:styleId="Ttulo1">
    <w:name w:val="heading 1"/>
    <w:basedOn w:val="Normal"/>
    <w:next w:val="Normal"/>
    <w:link w:val="Ttulo1Car"/>
    <w:qFormat/>
    <w:rsid w:val="00E322A2"/>
    <w:pPr>
      <w:keepNext/>
      <w:spacing w:after="240"/>
      <w:jc w:val="center"/>
      <w:outlineLvl w:val="0"/>
    </w:pPr>
    <w:rPr>
      <w:rFonts w:ascii="Arial" w:hAnsi="Arial" w:cs="Times New Roman"/>
      <w:b/>
      <w:snapToGrid w:val="0"/>
      <w:color w:val="000000"/>
      <w:szCs w:val="24"/>
      <w:lang w:val="es-MX"/>
    </w:rPr>
  </w:style>
  <w:style w:type="paragraph" w:styleId="Ttulo2">
    <w:name w:val="heading 2"/>
    <w:basedOn w:val="Normal"/>
    <w:next w:val="Normal"/>
    <w:link w:val="Ttulo2Car"/>
    <w:unhideWhenUsed/>
    <w:qFormat/>
    <w:rsid w:val="00E322A2"/>
    <w:pPr>
      <w:keepNext/>
      <w:keepLines/>
      <w:spacing w:before="200"/>
      <w:outlineLvl w:val="1"/>
    </w:pPr>
    <w:rPr>
      <w:rFonts w:ascii="Cambria" w:hAnsi="Cambria" w:cs="Times New Roman"/>
      <w:b/>
      <w:bCs/>
      <w:color w:val="4F81BD"/>
      <w:sz w:val="26"/>
      <w:szCs w:val="26"/>
    </w:rPr>
  </w:style>
  <w:style w:type="paragraph" w:styleId="Ttulo3">
    <w:name w:val="heading 3"/>
    <w:basedOn w:val="Normal"/>
    <w:next w:val="Normal"/>
    <w:link w:val="Ttulo3Car"/>
    <w:qFormat/>
    <w:rsid w:val="00E322A2"/>
    <w:pPr>
      <w:keepNext/>
      <w:jc w:val="center"/>
      <w:outlineLvl w:val="2"/>
    </w:pPr>
    <w:rPr>
      <w:rFonts w:ascii="Arial" w:hAnsi="Arial" w:cs="Times New Roman"/>
      <w:sz w:val="18"/>
      <w:u w:val="single"/>
    </w:rPr>
  </w:style>
  <w:style w:type="paragraph" w:styleId="Ttulo4">
    <w:name w:val="heading 4"/>
    <w:basedOn w:val="Normal"/>
    <w:next w:val="Normal"/>
    <w:link w:val="Ttulo4Car"/>
    <w:qFormat/>
    <w:rsid w:val="00E322A2"/>
    <w:pPr>
      <w:keepNext/>
      <w:spacing w:before="5400" w:after="5420"/>
      <w:jc w:val="center"/>
      <w:outlineLvl w:val="3"/>
    </w:pPr>
    <w:rPr>
      <w:rFonts w:ascii="Arial" w:hAnsi="Arial" w:cs="Times New Roman"/>
      <w:b/>
      <w:sz w:val="28"/>
    </w:rPr>
  </w:style>
  <w:style w:type="paragraph" w:styleId="Ttulo5">
    <w:name w:val="heading 5"/>
    <w:basedOn w:val="Normal"/>
    <w:next w:val="Normal"/>
    <w:link w:val="Ttulo5Car"/>
    <w:qFormat/>
    <w:rsid w:val="00E322A2"/>
    <w:pPr>
      <w:keepNext/>
      <w:jc w:val="center"/>
      <w:outlineLvl w:val="4"/>
    </w:pPr>
    <w:rPr>
      <w:rFonts w:ascii="Arial" w:hAnsi="Arial" w:cs="Times New Roman"/>
      <w:snapToGrid w:val="0"/>
      <w:color w:val="000000"/>
      <w:sz w:val="14"/>
      <w:u w:val="single"/>
    </w:rPr>
  </w:style>
  <w:style w:type="paragraph" w:styleId="Ttulo6">
    <w:name w:val="heading 6"/>
    <w:basedOn w:val="Normal"/>
    <w:next w:val="Normal"/>
    <w:link w:val="Ttulo6Car"/>
    <w:qFormat/>
    <w:rsid w:val="00E322A2"/>
    <w:pPr>
      <w:keepNext/>
      <w:spacing w:before="160"/>
      <w:ind w:left="57" w:right="57"/>
      <w:jc w:val="both"/>
      <w:outlineLvl w:val="5"/>
    </w:pPr>
    <w:rPr>
      <w:rFonts w:ascii="Arial" w:hAnsi="Arial" w:cs="Times New Roman"/>
      <w:b/>
      <w:bCs/>
      <w:sz w:val="18"/>
    </w:rPr>
  </w:style>
  <w:style w:type="paragraph" w:styleId="Ttulo7">
    <w:name w:val="heading 7"/>
    <w:basedOn w:val="Normal"/>
    <w:next w:val="Normal"/>
    <w:link w:val="Ttulo7Car"/>
    <w:qFormat/>
    <w:rsid w:val="00E322A2"/>
    <w:pPr>
      <w:tabs>
        <w:tab w:val="num" w:pos="1296"/>
      </w:tabs>
      <w:spacing w:before="240" w:after="60"/>
      <w:ind w:left="1296" w:hanging="1296"/>
      <w:outlineLvl w:val="6"/>
    </w:pPr>
    <w:rPr>
      <w:rFonts w:ascii="Times New Roman" w:hAnsi="Times New Roman" w:cs="Times New Roman"/>
      <w:sz w:val="24"/>
      <w:szCs w:val="24"/>
    </w:rPr>
  </w:style>
  <w:style w:type="paragraph" w:styleId="Ttulo8">
    <w:name w:val="heading 8"/>
    <w:basedOn w:val="Normal"/>
    <w:next w:val="Normal"/>
    <w:link w:val="Ttulo8Car"/>
    <w:qFormat/>
    <w:rsid w:val="00E322A2"/>
    <w:pPr>
      <w:tabs>
        <w:tab w:val="num" w:pos="1440"/>
      </w:tabs>
      <w:spacing w:before="240" w:after="60"/>
      <w:ind w:left="1440" w:hanging="1440"/>
      <w:outlineLvl w:val="7"/>
    </w:pPr>
    <w:rPr>
      <w:rFonts w:ascii="Times New Roman" w:hAnsi="Times New Roman" w:cs="Times New Roman"/>
      <w:i/>
      <w:iCs/>
      <w:sz w:val="24"/>
      <w:szCs w:val="24"/>
    </w:rPr>
  </w:style>
  <w:style w:type="paragraph" w:styleId="Ttulo9">
    <w:name w:val="heading 9"/>
    <w:basedOn w:val="Normal"/>
    <w:next w:val="Normal"/>
    <w:link w:val="Ttulo9Car"/>
    <w:qFormat/>
    <w:rsid w:val="00E322A2"/>
    <w:pPr>
      <w:keepNext/>
      <w:jc w:val="center"/>
      <w:outlineLvl w:val="8"/>
    </w:pPr>
    <w:rPr>
      <w:rFonts w:ascii="Arial" w:hAnsi="Arial" w:cs="Times New Roman"/>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5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E322A2"/>
    <w:rPr>
      <w:rFonts w:ascii="Arial" w:eastAsia="Times New Roman" w:hAnsi="Arial" w:cs="Times New Roman"/>
      <w:b/>
      <w:snapToGrid w:val="0"/>
      <w:color w:val="000000"/>
      <w:szCs w:val="24"/>
      <w:lang w:eastAsia="es-ES"/>
    </w:rPr>
  </w:style>
  <w:style w:type="character" w:customStyle="1" w:styleId="Ttulo2Car">
    <w:name w:val="Título 2 Car"/>
    <w:basedOn w:val="Fuentedeprrafopredeter"/>
    <w:link w:val="Ttulo2"/>
    <w:rsid w:val="00E322A2"/>
    <w:rPr>
      <w:rFonts w:ascii="Cambria" w:eastAsia="Times New Roman" w:hAnsi="Cambria" w:cs="Times New Roman"/>
      <w:b/>
      <w:bCs/>
      <w:color w:val="4F81BD"/>
      <w:sz w:val="26"/>
      <w:szCs w:val="26"/>
      <w:lang w:val="es-ES" w:eastAsia="es-ES"/>
    </w:rPr>
  </w:style>
  <w:style w:type="character" w:customStyle="1" w:styleId="Ttulo3Car">
    <w:name w:val="Título 3 Car"/>
    <w:basedOn w:val="Fuentedeprrafopredeter"/>
    <w:link w:val="Ttulo3"/>
    <w:rsid w:val="00E322A2"/>
    <w:rPr>
      <w:rFonts w:ascii="Arial" w:eastAsia="Times New Roman" w:hAnsi="Arial" w:cs="Times New Roman"/>
      <w:sz w:val="18"/>
      <w:szCs w:val="20"/>
      <w:u w:val="single"/>
      <w:lang w:val="es-ES" w:eastAsia="es-ES"/>
    </w:rPr>
  </w:style>
  <w:style w:type="character" w:customStyle="1" w:styleId="Ttulo4Car">
    <w:name w:val="Título 4 Car"/>
    <w:basedOn w:val="Fuentedeprrafopredeter"/>
    <w:link w:val="Ttulo4"/>
    <w:rsid w:val="00E322A2"/>
    <w:rPr>
      <w:rFonts w:ascii="Arial" w:eastAsia="Times New Roman" w:hAnsi="Arial" w:cs="Times New Roman"/>
      <w:b/>
      <w:sz w:val="28"/>
      <w:szCs w:val="20"/>
      <w:lang w:val="es-ES" w:eastAsia="es-ES"/>
    </w:rPr>
  </w:style>
  <w:style w:type="character" w:customStyle="1" w:styleId="Ttulo5Car">
    <w:name w:val="Título 5 Car"/>
    <w:basedOn w:val="Fuentedeprrafopredeter"/>
    <w:link w:val="Ttulo5"/>
    <w:rsid w:val="00E322A2"/>
    <w:rPr>
      <w:rFonts w:ascii="Arial" w:eastAsia="Times New Roman" w:hAnsi="Arial" w:cs="Times New Roman"/>
      <w:snapToGrid w:val="0"/>
      <w:color w:val="000000"/>
      <w:sz w:val="14"/>
      <w:szCs w:val="20"/>
      <w:u w:val="single"/>
      <w:lang w:val="es-ES" w:eastAsia="es-ES"/>
    </w:rPr>
  </w:style>
  <w:style w:type="character" w:customStyle="1" w:styleId="Ttulo6Car">
    <w:name w:val="Título 6 Car"/>
    <w:basedOn w:val="Fuentedeprrafopredeter"/>
    <w:link w:val="Ttulo6"/>
    <w:rsid w:val="00E322A2"/>
    <w:rPr>
      <w:rFonts w:ascii="Arial" w:eastAsia="Times New Roman" w:hAnsi="Arial" w:cs="Times New Roman"/>
      <w:b/>
      <w:bCs/>
      <w:sz w:val="18"/>
      <w:szCs w:val="20"/>
      <w:lang w:val="es-ES" w:eastAsia="es-ES"/>
    </w:rPr>
  </w:style>
  <w:style w:type="character" w:customStyle="1" w:styleId="Ttulo7Car">
    <w:name w:val="Título 7 Car"/>
    <w:basedOn w:val="Fuentedeprrafopredeter"/>
    <w:link w:val="Ttulo7"/>
    <w:rsid w:val="00E322A2"/>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E322A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E322A2"/>
    <w:rPr>
      <w:rFonts w:ascii="Arial" w:eastAsia="Times New Roman" w:hAnsi="Arial" w:cs="Times New Roman"/>
      <w:b/>
      <w:sz w:val="20"/>
      <w:szCs w:val="20"/>
      <w:lang w:val="es-ES" w:eastAsia="es-ES"/>
    </w:rPr>
  </w:style>
  <w:style w:type="paragraph" w:styleId="Textodeglobo">
    <w:name w:val="Balloon Text"/>
    <w:basedOn w:val="Normal"/>
    <w:link w:val="TextodegloboCar"/>
    <w:rsid w:val="00E322A2"/>
    <w:rPr>
      <w:rFonts w:ascii="Tahoma" w:hAnsi="Tahoma" w:cs="Tahoma"/>
      <w:sz w:val="16"/>
      <w:szCs w:val="16"/>
    </w:rPr>
  </w:style>
  <w:style w:type="character" w:customStyle="1" w:styleId="TextodegloboCar">
    <w:name w:val="Texto de globo Car"/>
    <w:basedOn w:val="Fuentedeprrafopredeter"/>
    <w:link w:val="Textodeglobo"/>
    <w:rsid w:val="00E322A2"/>
    <w:rPr>
      <w:rFonts w:ascii="Tahoma" w:eastAsia="Times New Roman" w:hAnsi="Tahoma" w:cs="Tahoma"/>
      <w:sz w:val="16"/>
      <w:szCs w:val="16"/>
      <w:lang w:val="es-ES" w:eastAsia="es-ES"/>
    </w:rPr>
  </w:style>
  <w:style w:type="paragraph" w:customStyle="1" w:styleId="Texto">
    <w:name w:val="Texto"/>
    <w:basedOn w:val="Normal"/>
    <w:link w:val="TextoCar"/>
    <w:qFormat/>
    <w:rsid w:val="00E322A2"/>
    <w:pPr>
      <w:spacing w:after="101" w:line="216" w:lineRule="exact"/>
      <w:ind w:firstLine="288"/>
      <w:jc w:val="both"/>
    </w:pPr>
    <w:rPr>
      <w:rFonts w:ascii="Arial" w:hAnsi="Arial"/>
      <w:sz w:val="18"/>
    </w:rPr>
  </w:style>
  <w:style w:type="character" w:customStyle="1" w:styleId="TextoCar">
    <w:name w:val="Texto Car"/>
    <w:link w:val="Texto"/>
    <w:locked/>
    <w:rsid w:val="00E322A2"/>
    <w:rPr>
      <w:rFonts w:ascii="Arial" w:eastAsia="Times New Roman" w:hAnsi="Arial" w:cs="Arial"/>
      <w:sz w:val="18"/>
      <w:szCs w:val="20"/>
      <w:lang w:val="es-ES" w:eastAsia="es-ES"/>
    </w:rPr>
  </w:style>
  <w:style w:type="character" w:styleId="Refdecomentario">
    <w:name w:val="annotation reference"/>
    <w:rsid w:val="00E322A2"/>
    <w:rPr>
      <w:rFonts w:cs="Times New Roman"/>
      <w:sz w:val="16"/>
      <w:szCs w:val="16"/>
    </w:rPr>
  </w:style>
  <w:style w:type="paragraph" w:styleId="Textocomentario">
    <w:name w:val="annotation text"/>
    <w:basedOn w:val="Normal"/>
    <w:link w:val="TextocomentarioCar"/>
    <w:rsid w:val="00E322A2"/>
    <w:rPr>
      <w:sz w:val="20"/>
    </w:rPr>
  </w:style>
  <w:style w:type="character" w:customStyle="1" w:styleId="TextocomentarioCar">
    <w:name w:val="Texto comentario Car"/>
    <w:basedOn w:val="Fuentedeprrafopredeter"/>
    <w:link w:val="Textocomentario"/>
    <w:rsid w:val="00E322A2"/>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rsid w:val="00E322A2"/>
    <w:rPr>
      <w:b/>
      <w:bCs/>
    </w:rPr>
  </w:style>
  <w:style w:type="character" w:customStyle="1" w:styleId="AsuntodelcomentarioCar">
    <w:name w:val="Asunto del comentario Car"/>
    <w:basedOn w:val="TextocomentarioCar"/>
    <w:link w:val="Asuntodelcomentario"/>
    <w:rsid w:val="00E322A2"/>
    <w:rPr>
      <w:rFonts w:ascii="Verdana" w:eastAsia="Times New Roman" w:hAnsi="Verdana" w:cs="Arial"/>
      <w:b/>
      <w:bCs/>
      <w:sz w:val="20"/>
      <w:szCs w:val="20"/>
      <w:lang w:val="es-ES" w:eastAsia="es-ES"/>
    </w:rPr>
  </w:style>
  <w:style w:type="paragraph" w:customStyle="1" w:styleId="Prrafodelista1">
    <w:name w:val="Párrafo de lista1"/>
    <w:basedOn w:val="Normal"/>
    <w:rsid w:val="00E322A2"/>
    <w:pPr>
      <w:ind w:left="720"/>
      <w:contextualSpacing/>
    </w:pPr>
    <w:rPr>
      <w:rFonts w:ascii="Times New Roman" w:eastAsia="Calibri" w:hAnsi="Times New Roman" w:cs="Times New Roman"/>
      <w:sz w:val="24"/>
      <w:szCs w:val="24"/>
    </w:rPr>
  </w:style>
  <w:style w:type="paragraph" w:customStyle="1" w:styleId="Default">
    <w:name w:val="Default"/>
    <w:rsid w:val="00E322A2"/>
    <w:pPr>
      <w:autoSpaceDE w:val="0"/>
      <w:autoSpaceDN w:val="0"/>
      <w:adjustRightInd w:val="0"/>
      <w:spacing w:after="0" w:line="240" w:lineRule="auto"/>
    </w:pPr>
    <w:rPr>
      <w:rFonts w:ascii="Calibri" w:eastAsia="Calibri" w:hAnsi="Calibri" w:cs="Calibri"/>
      <w:color w:val="000000"/>
      <w:sz w:val="24"/>
      <w:szCs w:val="24"/>
      <w:lang w:val="en-US"/>
    </w:rPr>
  </w:style>
  <w:style w:type="paragraph" w:styleId="TDC1">
    <w:name w:val="toc 1"/>
    <w:basedOn w:val="Normal"/>
    <w:next w:val="Normal"/>
    <w:autoRedefine/>
    <w:uiPriority w:val="39"/>
    <w:rsid w:val="00E322A2"/>
    <w:pPr>
      <w:spacing w:after="100"/>
    </w:pPr>
  </w:style>
  <w:style w:type="character" w:styleId="Hipervnculo">
    <w:name w:val="Hyperlink"/>
    <w:unhideWhenUsed/>
    <w:rsid w:val="00E322A2"/>
    <w:rPr>
      <w:color w:val="0000FF"/>
      <w:u w:val="single"/>
    </w:rPr>
  </w:style>
  <w:style w:type="paragraph" w:styleId="TDC2">
    <w:name w:val="toc 2"/>
    <w:basedOn w:val="Normal"/>
    <w:next w:val="Normal"/>
    <w:autoRedefine/>
    <w:uiPriority w:val="39"/>
    <w:unhideWhenUsed/>
    <w:rsid w:val="00E322A2"/>
    <w:pPr>
      <w:spacing w:after="100" w:line="276" w:lineRule="auto"/>
      <w:ind w:left="220"/>
    </w:pPr>
    <w:rPr>
      <w:rFonts w:ascii="Calibri" w:hAnsi="Calibri" w:cs="Times New Roman"/>
      <w:szCs w:val="22"/>
      <w:lang w:val="es-MX" w:eastAsia="es-MX"/>
    </w:rPr>
  </w:style>
  <w:style w:type="paragraph" w:styleId="TDC3">
    <w:name w:val="toc 3"/>
    <w:basedOn w:val="Normal"/>
    <w:next w:val="Normal"/>
    <w:autoRedefine/>
    <w:uiPriority w:val="39"/>
    <w:unhideWhenUsed/>
    <w:rsid w:val="00E322A2"/>
    <w:pPr>
      <w:spacing w:after="100" w:line="276" w:lineRule="auto"/>
      <w:ind w:left="440"/>
    </w:pPr>
    <w:rPr>
      <w:rFonts w:ascii="Calibri" w:hAnsi="Calibri" w:cs="Times New Roman"/>
      <w:szCs w:val="22"/>
      <w:lang w:val="es-MX" w:eastAsia="es-MX"/>
    </w:rPr>
  </w:style>
  <w:style w:type="paragraph" w:styleId="TDC4">
    <w:name w:val="toc 4"/>
    <w:basedOn w:val="Normal"/>
    <w:next w:val="Normal"/>
    <w:autoRedefine/>
    <w:uiPriority w:val="39"/>
    <w:unhideWhenUsed/>
    <w:rsid w:val="00E322A2"/>
    <w:pPr>
      <w:spacing w:after="100" w:line="276" w:lineRule="auto"/>
      <w:ind w:left="660"/>
    </w:pPr>
    <w:rPr>
      <w:rFonts w:ascii="Calibri" w:hAnsi="Calibri" w:cs="Times New Roman"/>
      <w:szCs w:val="22"/>
      <w:lang w:val="es-MX" w:eastAsia="es-MX"/>
    </w:rPr>
  </w:style>
  <w:style w:type="paragraph" w:styleId="TDC5">
    <w:name w:val="toc 5"/>
    <w:basedOn w:val="Normal"/>
    <w:next w:val="Normal"/>
    <w:autoRedefine/>
    <w:uiPriority w:val="39"/>
    <w:unhideWhenUsed/>
    <w:rsid w:val="00E322A2"/>
    <w:pPr>
      <w:spacing w:after="100" w:line="276" w:lineRule="auto"/>
      <w:ind w:left="880"/>
    </w:pPr>
    <w:rPr>
      <w:rFonts w:ascii="Calibri" w:hAnsi="Calibri" w:cs="Times New Roman"/>
      <w:szCs w:val="22"/>
      <w:lang w:val="es-MX" w:eastAsia="es-MX"/>
    </w:rPr>
  </w:style>
  <w:style w:type="paragraph" w:styleId="TDC6">
    <w:name w:val="toc 6"/>
    <w:basedOn w:val="Normal"/>
    <w:next w:val="Normal"/>
    <w:autoRedefine/>
    <w:uiPriority w:val="39"/>
    <w:unhideWhenUsed/>
    <w:rsid w:val="00E322A2"/>
    <w:pPr>
      <w:spacing w:after="100" w:line="276" w:lineRule="auto"/>
      <w:ind w:left="1100"/>
    </w:pPr>
    <w:rPr>
      <w:rFonts w:ascii="Calibri" w:hAnsi="Calibri" w:cs="Times New Roman"/>
      <w:szCs w:val="22"/>
      <w:lang w:val="es-MX" w:eastAsia="es-MX"/>
    </w:rPr>
  </w:style>
  <w:style w:type="paragraph" w:styleId="TDC7">
    <w:name w:val="toc 7"/>
    <w:basedOn w:val="Normal"/>
    <w:next w:val="Normal"/>
    <w:autoRedefine/>
    <w:uiPriority w:val="39"/>
    <w:unhideWhenUsed/>
    <w:rsid w:val="00E322A2"/>
    <w:pPr>
      <w:spacing w:after="100" w:line="276" w:lineRule="auto"/>
      <w:ind w:left="1320"/>
    </w:pPr>
    <w:rPr>
      <w:rFonts w:ascii="Calibri" w:hAnsi="Calibri" w:cs="Times New Roman"/>
      <w:szCs w:val="22"/>
      <w:lang w:val="es-MX" w:eastAsia="es-MX"/>
    </w:rPr>
  </w:style>
  <w:style w:type="paragraph" w:styleId="TDC8">
    <w:name w:val="toc 8"/>
    <w:basedOn w:val="Normal"/>
    <w:next w:val="Normal"/>
    <w:autoRedefine/>
    <w:uiPriority w:val="39"/>
    <w:unhideWhenUsed/>
    <w:rsid w:val="00E322A2"/>
    <w:pPr>
      <w:spacing w:after="100" w:line="276" w:lineRule="auto"/>
      <w:ind w:left="1540"/>
    </w:pPr>
    <w:rPr>
      <w:rFonts w:ascii="Calibri" w:hAnsi="Calibri" w:cs="Times New Roman"/>
      <w:szCs w:val="22"/>
      <w:lang w:val="es-MX" w:eastAsia="es-MX"/>
    </w:rPr>
  </w:style>
  <w:style w:type="paragraph" w:styleId="TDC9">
    <w:name w:val="toc 9"/>
    <w:basedOn w:val="Normal"/>
    <w:next w:val="Normal"/>
    <w:autoRedefine/>
    <w:uiPriority w:val="39"/>
    <w:unhideWhenUsed/>
    <w:rsid w:val="00E322A2"/>
    <w:pPr>
      <w:spacing w:after="100" w:line="276" w:lineRule="auto"/>
      <w:ind w:left="1760"/>
    </w:pPr>
    <w:rPr>
      <w:rFonts w:ascii="Calibri" w:hAnsi="Calibri" w:cs="Times New Roman"/>
      <w:szCs w:val="22"/>
      <w:lang w:val="es-MX" w:eastAsia="es-MX"/>
    </w:rPr>
  </w:style>
  <w:style w:type="paragraph" w:customStyle="1" w:styleId="ModConc2">
    <w:name w:val="Mod Conc 2"/>
    <w:basedOn w:val="Ttulo2"/>
    <w:rsid w:val="00E322A2"/>
    <w:pPr>
      <w:keepLines w:val="0"/>
      <w:numPr>
        <w:numId w:val="4"/>
      </w:numPr>
      <w:spacing w:before="0"/>
    </w:pPr>
    <w:rPr>
      <w:rFonts w:ascii="Arial" w:hAnsi="Arial" w:cs="Arial"/>
      <w:bCs w:val="0"/>
      <w:iCs/>
      <w:color w:val="auto"/>
      <w:sz w:val="22"/>
      <w:szCs w:val="22"/>
    </w:rPr>
  </w:style>
  <w:style w:type="table" w:customStyle="1" w:styleId="TableNormal">
    <w:name w:val="Table Normal"/>
    <w:rsid w:val="00E322A2"/>
    <w:pPr>
      <w:spacing w:after="0" w:line="240" w:lineRule="auto"/>
    </w:pPr>
    <w:rPr>
      <w:rFonts w:ascii="Times New Roman" w:eastAsia="Times New Roman" w:hAnsi="Times New Roman" w:cs="Times New Roman"/>
      <w:sz w:val="24"/>
      <w:szCs w:val="24"/>
      <w:lang w:val="es-ES" w:eastAsia="es-MX"/>
    </w:rPr>
    <w:tblPr>
      <w:tblCellMar>
        <w:top w:w="0" w:type="dxa"/>
        <w:left w:w="0" w:type="dxa"/>
        <w:bottom w:w="0" w:type="dxa"/>
        <w:right w:w="0" w:type="dxa"/>
      </w:tblCellMar>
    </w:tblPr>
  </w:style>
  <w:style w:type="character" w:styleId="Nmerodepgina">
    <w:name w:val="page number"/>
    <w:rsid w:val="00E322A2"/>
  </w:style>
  <w:style w:type="paragraph" w:styleId="Textoindependiente">
    <w:name w:val="Body Text"/>
    <w:basedOn w:val="Normal"/>
    <w:link w:val="TextoindependienteCar"/>
    <w:uiPriority w:val="99"/>
    <w:rsid w:val="00E322A2"/>
    <w:pPr>
      <w:jc w:val="both"/>
    </w:pPr>
    <w:rPr>
      <w:rFonts w:ascii="Arial" w:hAnsi="Arial" w:cs="Times New Roman"/>
      <w:sz w:val="20"/>
      <w:lang w:val="es-MX"/>
    </w:rPr>
  </w:style>
  <w:style w:type="character" w:customStyle="1" w:styleId="TextoindependienteCar">
    <w:name w:val="Texto independiente Car"/>
    <w:basedOn w:val="Fuentedeprrafopredeter"/>
    <w:link w:val="Textoindependiente"/>
    <w:uiPriority w:val="99"/>
    <w:rsid w:val="00E322A2"/>
    <w:rPr>
      <w:rFonts w:ascii="Arial" w:eastAsia="Times New Roman" w:hAnsi="Arial" w:cs="Times New Roman"/>
      <w:sz w:val="20"/>
      <w:szCs w:val="20"/>
      <w:lang w:eastAsia="es-ES"/>
    </w:rPr>
  </w:style>
  <w:style w:type="paragraph" w:styleId="Textoindependiente3">
    <w:name w:val="Body Text 3"/>
    <w:basedOn w:val="Normal"/>
    <w:link w:val="Textoindependiente3Car"/>
    <w:rsid w:val="00E322A2"/>
    <w:pPr>
      <w:jc w:val="center"/>
    </w:pPr>
    <w:rPr>
      <w:rFonts w:ascii="Arial" w:hAnsi="Arial" w:cs="Times New Roman"/>
      <w:sz w:val="14"/>
    </w:rPr>
  </w:style>
  <w:style w:type="character" w:customStyle="1" w:styleId="Textoindependiente3Car">
    <w:name w:val="Texto independiente 3 Car"/>
    <w:basedOn w:val="Fuentedeprrafopredeter"/>
    <w:link w:val="Textoindependiente3"/>
    <w:rsid w:val="00E322A2"/>
    <w:rPr>
      <w:rFonts w:ascii="Arial" w:eastAsia="Times New Roman" w:hAnsi="Arial" w:cs="Times New Roman"/>
      <w:sz w:val="14"/>
      <w:szCs w:val="20"/>
      <w:lang w:val="es-ES" w:eastAsia="es-ES"/>
    </w:rPr>
  </w:style>
  <w:style w:type="paragraph" w:styleId="Sangradetextonormal">
    <w:name w:val="Body Text Indent"/>
    <w:basedOn w:val="Normal"/>
    <w:link w:val="SangradetextonormalCar"/>
    <w:rsid w:val="00E322A2"/>
    <w:pPr>
      <w:spacing w:after="240"/>
      <w:ind w:left="641" w:hanging="641"/>
      <w:jc w:val="both"/>
    </w:pPr>
    <w:rPr>
      <w:rFonts w:ascii="Arial" w:hAnsi="Arial" w:cs="Times New Roman"/>
      <w:b/>
      <w:snapToGrid w:val="0"/>
      <w:color w:val="000000"/>
      <w:sz w:val="18"/>
    </w:rPr>
  </w:style>
  <w:style w:type="character" w:customStyle="1" w:styleId="SangradetextonormalCar">
    <w:name w:val="Sangría de texto normal Car"/>
    <w:basedOn w:val="Fuentedeprrafopredeter"/>
    <w:link w:val="Sangradetextonormal"/>
    <w:rsid w:val="00E322A2"/>
    <w:rPr>
      <w:rFonts w:ascii="Arial" w:eastAsia="Times New Roman" w:hAnsi="Arial" w:cs="Times New Roman"/>
      <w:b/>
      <w:snapToGrid w:val="0"/>
      <w:color w:val="000000"/>
      <w:sz w:val="18"/>
      <w:szCs w:val="20"/>
      <w:lang w:val="es-ES" w:eastAsia="es-ES"/>
    </w:rPr>
  </w:style>
  <w:style w:type="paragraph" w:styleId="Textoindependiente2">
    <w:name w:val="Body Text 2"/>
    <w:basedOn w:val="Normal"/>
    <w:link w:val="Textoindependiente2Car"/>
    <w:uiPriority w:val="99"/>
    <w:rsid w:val="00E322A2"/>
    <w:pPr>
      <w:spacing w:before="160"/>
      <w:jc w:val="center"/>
    </w:pPr>
    <w:rPr>
      <w:rFonts w:ascii="Arial" w:hAnsi="Arial" w:cs="Times New Roman"/>
      <w:snapToGrid w:val="0"/>
      <w:color w:val="000000"/>
      <w:sz w:val="18"/>
    </w:rPr>
  </w:style>
  <w:style w:type="character" w:customStyle="1" w:styleId="Textoindependiente2Car">
    <w:name w:val="Texto independiente 2 Car"/>
    <w:basedOn w:val="Fuentedeprrafopredeter"/>
    <w:link w:val="Textoindependiente2"/>
    <w:uiPriority w:val="99"/>
    <w:rsid w:val="00E322A2"/>
    <w:rPr>
      <w:rFonts w:ascii="Arial" w:eastAsia="Times New Roman" w:hAnsi="Arial" w:cs="Times New Roman"/>
      <w:snapToGrid w:val="0"/>
      <w:color w:val="000000"/>
      <w:sz w:val="18"/>
      <w:szCs w:val="20"/>
      <w:lang w:val="es-ES" w:eastAsia="es-ES"/>
    </w:rPr>
  </w:style>
  <w:style w:type="paragraph" w:customStyle="1" w:styleId="TableParagraph">
    <w:name w:val="Table Paragraph"/>
    <w:basedOn w:val="Normal"/>
    <w:uiPriority w:val="1"/>
    <w:qFormat/>
    <w:rsid w:val="00E322A2"/>
    <w:pPr>
      <w:widowControl w:val="0"/>
    </w:pPr>
    <w:rPr>
      <w:rFonts w:ascii="Calibri" w:eastAsia="Calibri" w:hAnsi="Calibri" w:cs="Times New Roman"/>
      <w:szCs w:val="22"/>
      <w:lang w:val="en-US" w:eastAsia="en-US"/>
    </w:rPr>
  </w:style>
  <w:style w:type="paragraph" w:styleId="Mapadeldocumento">
    <w:name w:val="Document Map"/>
    <w:basedOn w:val="Normal"/>
    <w:link w:val="MapadeldocumentoCar"/>
    <w:rsid w:val="00E322A2"/>
    <w:rPr>
      <w:rFonts w:ascii="Tahoma" w:hAnsi="Tahoma" w:cs="Tahoma"/>
      <w:sz w:val="16"/>
      <w:szCs w:val="16"/>
    </w:rPr>
  </w:style>
  <w:style w:type="character" w:customStyle="1" w:styleId="MapadeldocumentoCar">
    <w:name w:val="Mapa del documento Car"/>
    <w:basedOn w:val="Fuentedeprrafopredeter"/>
    <w:link w:val="Mapadeldocumento"/>
    <w:rsid w:val="00E322A2"/>
    <w:rPr>
      <w:rFonts w:ascii="Tahoma" w:eastAsia="Times New Roman" w:hAnsi="Tahoma" w:cs="Tahoma"/>
      <w:sz w:val="16"/>
      <w:szCs w:val="16"/>
      <w:lang w:val="es-ES" w:eastAsia="es-ES"/>
    </w:rPr>
  </w:style>
  <w:style w:type="numbering" w:customStyle="1" w:styleId="Sinlista1">
    <w:name w:val="Sin lista1"/>
    <w:next w:val="Sinlista"/>
    <w:uiPriority w:val="99"/>
    <w:semiHidden/>
    <w:unhideWhenUsed/>
    <w:rsid w:val="00E322A2"/>
  </w:style>
  <w:style w:type="character" w:customStyle="1" w:styleId="haupttext1">
    <w:name w:val="haupttext1"/>
    <w:uiPriority w:val="99"/>
    <w:rsid w:val="00E322A2"/>
    <w:rPr>
      <w:rFonts w:ascii="Verdana" w:hAnsi="Verdana" w:hint="default"/>
      <w:sz w:val="15"/>
      <w:szCs w:val="15"/>
    </w:rPr>
  </w:style>
  <w:style w:type="paragraph" w:styleId="Revisin">
    <w:name w:val="Revision"/>
    <w:hidden/>
    <w:uiPriority w:val="99"/>
    <w:semiHidden/>
    <w:rsid w:val="00E322A2"/>
    <w:pPr>
      <w:spacing w:after="0" w:line="240" w:lineRule="auto"/>
    </w:pPr>
    <w:rPr>
      <w:rFonts w:ascii="Verdana" w:eastAsia="Times New Roman" w:hAnsi="Verdana" w:cs="Arial"/>
      <w:szCs w:val="24"/>
      <w:lang w:val="es-ES" w:eastAsia="es-ES"/>
    </w:rPr>
  </w:style>
  <w:style w:type="paragraph" w:styleId="Textonotaalfinal">
    <w:name w:val="endnote text"/>
    <w:basedOn w:val="Normal"/>
    <w:link w:val="TextonotaalfinalCar"/>
    <w:unhideWhenUsed/>
    <w:rsid w:val="00E322A2"/>
    <w:rPr>
      <w:sz w:val="20"/>
    </w:rPr>
  </w:style>
  <w:style w:type="character" w:customStyle="1" w:styleId="TextonotaalfinalCar">
    <w:name w:val="Texto nota al final Car"/>
    <w:basedOn w:val="Fuentedeprrafopredeter"/>
    <w:link w:val="Textonotaalfinal"/>
    <w:rsid w:val="00E322A2"/>
    <w:rPr>
      <w:rFonts w:ascii="Verdana" w:eastAsia="Times New Roman" w:hAnsi="Verdana" w:cs="Arial"/>
      <w:sz w:val="20"/>
      <w:szCs w:val="20"/>
      <w:lang w:val="es-ES" w:eastAsia="es-ES"/>
    </w:rPr>
  </w:style>
  <w:style w:type="character" w:styleId="Refdenotaalfinal">
    <w:name w:val="endnote reference"/>
    <w:unhideWhenUsed/>
    <w:rsid w:val="00E322A2"/>
    <w:rPr>
      <w:vertAlign w:val="superscript"/>
    </w:rPr>
  </w:style>
  <w:style w:type="paragraph" w:styleId="Textonotapie">
    <w:name w:val="footnote text"/>
    <w:basedOn w:val="Normal"/>
    <w:link w:val="TextonotapieCar"/>
    <w:uiPriority w:val="99"/>
    <w:unhideWhenUsed/>
    <w:rsid w:val="00E322A2"/>
    <w:rPr>
      <w:sz w:val="20"/>
    </w:rPr>
  </w:style>
  <w:style w:type="character" w:customStyle="1" w:styleId="TextonotapieCar">
    <w:name w:val="Texto nota pie Car"/>
    <w:basedOn w:val="Fuentedeprrafopredeter"/>
    <w:link w:val="Textonotapie"/>
    <w:uiPriority w:val="99"/>
    <w:rsid w:val="00E322A2"/>
    <w:rPr>
      <w:rFonts w:ascii="Verdana" w:eastAsia="Times New Roman" w:hAnsi="Verdana" w:cs="Arial"/>
      <w:sz w:val="20"/>
      <w:szCs w:val="20"/>
      <w:lang w:val="es-ES" w:eastAsia="es-ES"/>
    </w:rPr>
  </w:style>
  <w:style w:type="character" w:styleId="Refdenotaalpie">
    <w:name w:val="footnote reference"/>
    <w:uiPriority w:val="99"/>
    <w:unhideWhenUsed/>
    <w:rsid w:val="00E322A2"/>
    <w:rPr>
      <w:vertAlign w:val="superscript"/>
    </w:rPr>
  </w:style>
  <w:style w:type="character" w:customStyle="1" w:styleId="FooterChar">
    <w:name w:val="Footer Char"/>
    <w:uiPriority w:val="99"/>
    <w:locked/>
    <w:rsid w:val="00E322A2"/>
    <w:rPr>
      <w:lang w:val="es-ES" w:eastAsia="es-ES"/>
    </w:rPr>
  </w:style>
  <w:style w:type="character" w:customStyle="1" w:styleId="FooterChar1">
    <w:name w:val="Footer Char1"/>
    <w:uiPriority w:val="99"/>
    <w:semiHidden/>
    <w:locked/>
    <w:rsid w:val="00E322A2"/>
    <w:rPr>
      <w:rFonts w:eastAsia="Times New Roman" w:cs="Times New Roman"/>
      <w:lang w:val="es-MX" w:eastAsia="en-US"/>
    </w:rPr>
  </w:style>
  <w:style w:type="character" w:customStyle="1" w:styleId="HeaderChar">
    <w:name w:val="Header Char"/>
    <w:uiPriority w:val="99"/>
    <w:locked/>
    <w:rsid w:val="00E322A2"/>
    <w:rPr>
      <w:rFonts w:ascii="Verdana" w:hAnsi="Verdana"/>
      <w:lang w:val="es-ES" w:eastAsia="es-ES"/>
    </w:rPr>
  </w:style>
  <w:style w:type="character" w:customStyle="1" w:styleId="HeaderChar1">
    <w:name w:val="Header Char1"/>
    <w:uiPriority w:val="99"/>
    <w:semiHidden/>
    <w:locked/>
    <w:rsid w:val="00E322A2"/>
    <w:rPr>
      <w:rFonts w:eastAsia="Times New Roman" w:cs="Times New Roman"/>
      <w:lang w:val="es-MX" w:eastAsia="en-US"/>
    </w:rPr>
  </w:style>
  <w:style w:type="character" w:customStyle="1" w:styleId="FootnoteTextChar">
    <w:name w:val="Footnote Text Char"/>
    <w:uiPriority w:val="99"/>
    <w:locked/>
    <w:rsid w:val="00E322A2"/>
    <w:rPr>
      <w:rFonts w:ascii="Calibri" w:hAnsi="Calibri"/>
      <w:lang w:val="es-AR" w:eastAsia="es-ES"/>
    </w:rPr>
  </w:style>
  <w:style w:type="character" w:customStyle="1" w:styleId="FootnoteTextChar1">
    <w:name w:val="Footnote Text Char1"/>
    <w:uiPriority w:val="99"/>
    <w:semiHidden/>
    <w:locked/>
    <w:rsid w:val="00E322A2"/>
    <w:rPr>
      <w:rFonts w:eastAsia="Times New Roman" w:cs="Times New Roman"/>
      <w:sz w:val="20"/>
      <w:szCs w:val="20"/>
      <w:lang w:val="es-MX" w:eastAsia="en-US"/>
    </w:rPr>
  </w:style>
  <w:style w:type="character" w:customStyle="1" w:styleId="BodyTextIndentChar">
    <w:name w:val="Body Text Indent Char"/>
    <w:link w:val="Sangradetextonormal1"/>
    <w:uiPriority w:val="99"/>
    <w:locked/>
    <w:rsid w:val="00E322A2"/>
    <w:rPr>
      <w:rFonts w:ascii="Arial" w:hAnsi="Arial"/>
      <w:lang w:val="es-AR" w:eastAsia="es-ES"/>
    </w:rPr>
  </w:style>
  <w:style w:type="paragraph" w:customStyle="1" w:styleId="Sangradetextonormal1">
    <w:name w:val="Sangría de texto normal1"/>
    <w:basedOn w:val="Normal"/>
    <w:link w:val="BodyTextIndentChar"/>
    <w:uiPriority w:val="99"/>
    <w:rsid w:val="00E322A2"/>
    <w:pPr>
      <w:spacing w:before="360" w:after="200"/>
      <w:ind w:firstLine="708"/>
      <w:jc w:val="both"/>
    </w:pPr>
    <w:rPr>
      <w:rFonts w:ascii="Arial" w:eastAsiaTheme="minorHAnsi" w:hAnsi="Arial" w:cstheme="minorBidi"/>
      <w:szCs w:val="22"/>
      <w:lang w:val="es-AR"/>
    </w:rPr>
  </w:style>
  <w:style w:type="character" w:customStyle="1" w:styleId="DocumentMapChar">
    <w:name w:val="Document Map Char"/>
    <w:uiPriority w:val="99"/>
    <w:semiHidden/>
    <w:locked/>
    <w:rsid w:val="00E322A2"/>
    <w:rPr>
      <w:rFonts w:ascii="Tahoma" w:hAnsi="Tahoma"/>
      <w:shd w:val="clear" w:color="auto" w:fill="000080"/>
      <w:lang w:val="es-ES" w:eastAsia="es-ES"/>
    </w:rPr>
  </w:style>
  <w:style w:type="character" w:customStyle="1" w:styleId="DocumentMapChar1">
    <w:name w:val="Document Map Char1"/>
    <w:uiPriority w:val="99"/>
    <w:semiHidden/>
    <w:locked/>
    <w:rsid w:val="00E322A2"/>
    <w:rPr>
      <w:rFonts w:ascii="Times New Roman" w:hAnsi="Times New Roman" w:cs="Times New Roman"/>
      <w:sz w:val="2"/>
      <w:lang w:val="es-MX" w:eastAsia="en-US"/>
    </w:rPr>
  </w:style>
  <w:style w:type="character" w:customStyle="1" w:styleId="BalloonTextChar">
    <w:name w:val="Balloon Text Char"/>
    <w:uiPriority w:val="99"/>
    <w:semiHidden/>
    <w:locked/>
    <w:rsid w:val="00E322A2"/>
    <w:rPr>
      <w:rFonts w:ascii="Tahoma" w:hAnsi="Tahoma"/>
      <w:sz w:val="16"/>
      <w:lang w:val="es-ES" w:eastAsia="es-ES"/>
    </w:rPr>
  </w:style>
  <w:style w:type="character" w:customStyle="1" w:styleId="BalloonTextChar1">
    <w:name w:val="Balloon Text Char1"/>
    <w:uiPriority w:val="99"/>
    <w:semiHidden/>
    <w:locked/>
    <w:rsid w:val="00E322A2"/>
    <w:rPr>
      <w:rFonts w:ascii="Times New Roman" w:hAnsi="Times New Roman" w:cs="Times New Roman"/>
      <w:sz w:val="2"/>
      <w:lang w:val="es-MX" w:eastAsia="en-US"/>
    </w:rPr>
  </w:style>
  <w:style w:type="character" w:customStyle="1" w:styleId="apartados">
    <w:name w:val="apartados"/>
    <w:rsid w:val="00E322A2"/>
    <w:rPr>
      <w:rFonts w:ascii="Maiandra GD" w:hAnsi="Maiandra GD"/>
      <w:b/>
      <w:sz w:val="24"/>
    </w:rPr>
  </w:style>
  <w:style w:type="character" w:customStyle="1" w:styleId="CommentTextChar">
    <w:name w:val="Comment Text Char"/>
    <w:uiPriority w:val="99"/>
    <w:semiHidden/>
    <w:locked/>
    <w:rsid w:val="00E322A2"/>
    <w:rPr>
      <w:rFonts w:ascii="Verdana" w:hAnsi="Verdana"/>
      <w:lang w:val="es-ES" w:eastAsia="es-ES"/>
    </w:rPr>
  </w:style>
  <w:style w:type="character" w:customStyle="1" w:styleId="CommentTextChar1">
    <w:name w:val="Comment Text Char1"/>
    <w:uiPriority w:val="99"/>
    <w:semiHidden/>
    <w:locked/>
    <w:rsid w:val="00E322A2"/>
    <w:rPr>
      <w:rFonts w:eastAsia="Times New Roman" w:cs="Times New Roman"/>
      <w:sz w:val="20"/>
      <w:szCs w:val="20"/>
      <w:lang w:val="es-MX" w:eastAsia="en-US"/>
    </w:rPr>
  </w:style>
  <w:style w:type="character" w:customStyle="1" w:styleId="CommentSubjectChar">
    <w:name w:val="Comment Subject Char"/>
    <w:uiPriority w:val="99"/>
    <w:semiHidden/>
    <w:locked/>
    <w:rsid w:val="00E322A2"/>
    <w:rPr>
      <w:rFonts w:ascii="Verdana" w:hAnsi="Verdana"/>
      <w:b/>
      <w:lang w:val="es-ES" w:eastAsia="es-ES"/>
    </w:rPr>
  </w:style>
  <w:style w:type="character" w:customStyle="1" w:styleId="CommentSubjectChar1">
    <w:name w:val="Comment Subject Char1"/>
    <w:uiPriority w:val="99"/>
    <w:semiHidden/>
    <w:locked/>
    <w:rsid w:val="00E322A2"/>
    <w:rPr>
      <w:rFonts w:ascii="Calibri" w:eastAsia="Calibri" w:hAnsi="Calibri" w:cs="Times New Roman"/>
      <w:b/>
      <w:bCs/>
      <w:sz w:val="20"/>
      <w:szCs w:val="20"/>
      <w:lang w:val="es-MX" w:eastAsia="en-US"/>
    </w:rPr>
  </w:style>
  <w:style w:type="character" w:customStyle="1" w:styleId="SubtitleChar">
    <w:name w:val="Subtitle Char"/>
    <w:uiPriority w:val="99"/>
    <w:locked/>
    <w:rsid w:val="00E322A2"/>
    <w:rPr>
      <w:rFonts w:ascii="Cambria" w:hAnsi="Cambria"/>
      <w:sz w:val="24"/>
      <w:lang w:val="es-ES" w:eastAsia="es-ES"/>
    </w:rPr>
  </w:style>
  <w:style w:type="paragraph" w:styleId="Subttulo">
    <w:name w:val="Subtitle"/>
    <w:basedOn w:val="Normal"/>
    <w:next w:val="Normal"/>
    <w:link w:val="SubttuloCar"/>
    <w:qFormat/>
    <w:rsid w:val="00E322A2"/>
    <w:pPr>
      <w:spacing w:after="60"/>
      <w:jc w:val="center"/>
    </w:pPr>
    <w:rPr>
      <w:rFonts w:ascii="Cambria" w:eastAsia="Cambria" w:hAnsi="Cambria" w:cs="Cambria"/>
      <w:sz w:val="24"/>
      <w:szCs w:val="24"/>
    </w:rPr>
  </w:style>
  <w:style w:type="character" w:customStyle="1" w:styleId="SubttuloCar">
    <w:name w:val="Subtítulo Car"/>
    <w:basedOn w:val="Fuentedeprrafopredeter"/>
    <w:link w:val="Subttulo"/>
    <w:rsid w:val="00E322A2"/>
    <w:rPr>
      <w:rFonts w:ascii="Cambria" w:eastAsia="Cambria" w:hAnsi="Cambria" w:cs="Cambria"/>
      <w:sz w:val="24"/>
      <w:szCs w:val="24"/>
      <w:lang w:val="es-ES" w:eastAsia="es-ES"/>
    </w:rPr>
  </w:style>
  <w:style w:type="character" w:customStyle="1" w:styleId="SubtitleChar1">
    <w:name w:val="Subtitle Char1"/>
    <w:uiPriority w:val="99"/>
    <w:locked/>
    <w:rsid w:val="00E322A2"/>
    <w:rPr>
      <w:rFonts w:ascii="Cambria" w:hAnsi="Cambria" w:cs="Times New Roman"/>
      <w:sz w:val="24"/>
      <w:szCs w:val="24"/>
      <w:lang w:val="es-MX" w:eastAsia="en-US"/>
    </w:rPr>
  </w:style>
  <w:style w:type="character" w:customStyle="1" w:styleId="TitleChar">
    <w:name w:val="Title Char"/>
    <w:uiPriority w:val="99"/>
    <w:locked/>
    <w:rsid w:val="00E322A2"/>
    <w:rPr>
      <w:rFonts w:ascii="Cambria" w:hAnsi="Cambria"/>
      <w:b/>
      <w:kern w:val="28"/>
      <w:sz w:val="32"/>
      <w:lang w:val="es-ES" w:eastAsia="es-ES"/>
    </w:rPr>
  </w:style>
  <w:style w:type="character" w:customStyle="1" w:styleId="TitleChar1">
    <w:name w:val="Title Char1"/>
    <w:uiPriority w:val="99"/>
    <w:locked/>
    <w:rsid w:val="00E322A2"/>
    <w:rPr>
      <w:rFonts w:ascii="Cambria" w:hAnsi="Cambria" w:cs="Times New Roman"/>
      <w:b/>
      <w:bCs/>
      <w:kern w:val="28"/>
      <w:sz w:val="32"/>
      <w:szCs w:val="32"/>
      <w:lang w:val="es-MX" w:eastAsia="en-US"/>
    </w:rPr>
  </w:style>
  <w:style w:type="character" w:customStyle="1" w:styleId="A6">
    <w:name w:val="A6"/>
    <w:uiPriority w:val="99"/>
    <w:rsid w:val="00E322A2"/>
    <w:rPr>
      <w:color w:val="000000"/>
      <w:sz w:val="14"/>
    </w:rPr>
  </w:style>
  <w:style w:type="paragraph" w:customStyle="1" w:styleId="Ttuloinicial">
    <w:name w:val="Título inicial"/>
    <w:basedOn w:val="Normal"/>
    <w:next w:val="Ttulo"/>
    <w:autoRedefine/>
    <w:uiPriority w:val="99"/>
    <w:rsid w:val="00E322A2"/>
    <w:pPr>
      <w:framePr w:hSpace="141" w:wrap="around" w:vAnchor="text" w:hAnchor="text" w:xAlign="center" w:y="1"/>
      <w:suppressOverlap/>
      <w:jc w:val="center"/>
    </w:pPr>
    <w:rPr>
      <w:rFonts w:ascii="Arial" w:hAnsi="Arial"/>
      <w:b/>
      <w:sz w:val="28"/>
      <w:szCs w:val="28"/>
      <w:lang w:val="es-MX" w:eastAsia="es-MX"/>
    </w:rPr>
  </w:style>
  <w:style w:type="paragraph" w:customStyle="1" w:styleId="Normal1">
    <w:name w:val="Normal1"/>
    <w:basedOn w:val="Normal"/>
    <w:uiPriority w:val="99"/>
    <w:rsid w:val="00E322A2"/>
    <w:pPr>
      <w:spacing w:before="100" w:beforeAutospacing="1" w:after="100" w:afterAutospacing="1"/>
    </w:pPr>
    <w:rPr>
      <w:rFonts w:ascii="Times New Roman" w:hAnsi="Times New Roman" w:cs="Times New Roman"/>
      <w:color w:val="000000"/>
      <w:sz w:val="20"/>
      <w:lang w:val="es-MX" w:eastAsia="es-MX"/>
    </w:rPr>
  </w:style>
  <w:style w:type="paragraph" w:styleId="Sangra3detindependiente">
    <w:name w:val="Body Text Indent 3"/>
    <w:basedOn w:val="Normal"/>
    <w:link w:val="Sangra3detindependienteCar"/>
    <w:uiPriority w:val="99"/>
    <w:rsid w:val="00E322A2"/>
    <w:pPr>
      <w:spacing w:after="120"/>
      <w:ind w:left="283"/>
    </w:pPr>
    <w:rPr>
      <w:rFonts w:ascii="Times New Roman" w:hAnsi="Times New Roman" w:cs="Times New Roman"/>
      <w:sz w:val="16"/>
      <w:szCs w:val="16"/>
    </w:rPr>
  </w:style>
  <w:style w:type="character" w:customStyle="1" w:styleId="Sangra3detindependienteCar">
    <w:name w:val="Sangría 3 de t. independiente Car"/>
    <w:basedOn w:val="Fuentedeprrafopredeter"/>
    <w:link w:val="Sangra3detindependiente"/>
    <w:uiPriority w:val="99"/>
    <w:rsid w:val="00E322A2"/>
    <w:rPr>
      <w:rFonts w:ascii="Times New Roman" w:eastAsia="Times New Roman" w:hAnsi="Times New Roman" w:cs="Times New Roman"/>
      <w:sz w:val="16"/>
      <w:szCs w:val="16"/>
      <w:lang w:val="es-ES" w:eastAsia="es-ES"/>
    </w:rPr>
  </w:style>
  <w:style w:type="paragraph" w:styleId="Textodebloque">
    <w:name w:val="Block Text"/>
    <w:basedOn w:val="Normal"/>
    <w:uiPriority w:val="99"/>
    <w:rsid w:val="00E322A2"/>
    <w:pPr>
      <w:ind w:left="284" w:right="284"/>
    </w:pPr>
    <w:rPr>
      <w:rFonts w:ascii="Letter Gothic (W1)" w:hAnsi="Letter Gothic (W1)" w:cs="Times New Roman"/>
      <w:color w:val="000000"/>
      <w:sz w:val="18"/>
    </w:rPr>
  </w:style>
  <w:style w:type="paragraph" w:styleId="NormalWeb">
    <w:name w:val="Normal (Web)"/>
    <w:basedOn w:val="Normal"/>
    <w:uiPriority w:val="99"/>
    <w:rsid w:val="00E322A2"/>
    <w:pPr>
      <w:spacing w:before="100" w:beforeAutospacing="1" w:after="100" w:afterAutospacing="1"/>
    </w:pPr>
    <w:rPr>
      <w:rFonts w:ascii="Times New Roman" w:hAnsi="Times New Roman" w:cs="Times New Roman"/>
      <w:sz w:val="24"/>
      <w:szCs w:val="24"/>
    </w:rPr>
  </w:style>
  <w:style w:type="paragraph" w:styleId="Sangra2detindependiente">
    <w:name w:val="Body Text Indent 2"/>
    <w:basedOn w:val="Normal"/>
    <w:link w:val="Sangra2detindependienteCar"/>
    <w:uiPriority w:val="99"/>
    <w:rsid w:val="00E322A2"/>
    <w:pPr>
      <w:spacing w:after="120" w:line="480" w:lineRule="auto"/>
      <w:ind w:left="283"/>
    </w:pPr>
    <w:rPr>
      <w:rFonts w:ascii="Times New Roman" w:hAnsi="Times New Roman" w:cs="Times New Roman"/>
      <w:sz w:val="20"/>
    </w:rPr>
  </w:style>
  <w:style w:type="character" w:customStyle="1" w:styleId="Sangra2detindependienteCar">
    <w:name w:val="Sangría 2 de t. independiente Car"/>
    <w:basedOn w:val="Fuentedeprrafopredeter"/>
    <w:link w:val="Sangra2detindependiente"/>
    <w:uiPriority w:val="99"/>
    <w:rsid w:val="00E322A2"/>
    <w:rPr>
      <w:rFonts w:ascii="Times New Roman" w:eastAsia="Times New Roman" w:hAnsi="Times New Roman" w:cs="Times New Roman"/>
      <w:sz w:val="20"/>
      <w:szCs w:val="20"/>
      <w:lang w:val="es-ES" w:eastAsia="es-ES"/>
    </w:rPr>
  </w:style>
  <w:style w:type="paragraph" w:styleId="Textosinformato">
    <w:name w:val="Plain Text"/>
    <w:basedOn w:val="Normal"/>
    <w:link w:val="TextosinformatoCar"/>
    <w:uiPriority w:val="99"/>
    <w:rsid w:val="00E322A2"/>
    <w:rPr>
      <w:rFonts w:ascii="Courier New" w:hAnsi="Courier New" w:cs="Courier New"/>
      <w:sz w:val="20"/>
    </w:rPr>
  </w:style>
  <w:style w:type="character" w:customStyle="1" w:styleId="TextosinformatoCar">
    <w:name w:val="Texto sin formato Car"/>
    <w:basedOn w:val="Fuentedeprrafopredeter"/>
    <w:link w:val="Textosinformato"/>
    <w:uiPriority w:val="99"/>
    <w:rsid w:val="00E322A2"/>
    <w:rPr>
      <w:rFonts w:ascii="Courier New" w:eastAsia="Times New Roman" w:hAnsi="Courier New" w:cs="Courier New"/>
      <w:sz w:val="20"/>
      <w:szCs w:val="20"/>
      <w:lang w:val="es-ES" w:eastAsia="es-ES"/>
    </w:rPr>
  </w:style>
  <w:style w:type="paragraph" w:customStyle="1" w:styleId="texto0">
    <w:name w:val="texto"/>
    <w:basedOn w:val="Normal"/>
    <w:rsid w:val="00E322A2"/>
    <w:pPr>
      <w:spacing w:after="101" w:line="216" w:lineRule="atLeast"/>
      <w:ind w:firstLine="288"/>
      <w:jc w:val="both"/>
    </w:pPr>
    <w:rPr>
      <w:rFonts w:ascii="Arial" w:hAnsi="Arial" w:cs="Times New Roman"/>
      <w:sz w:val="18"/>
      <w:lang w:val="es-ES_tradnl"/>
    </w:rPr>
  </w:style>
  <w:style w:type="paragraph" w:customStyle="1" w:styleId="pcstexto">
    <w:name w:val="pcstexto"/>
    <w:basedOn w:val="Normal"/>
    <w:uiPriority w:val="99"/>
    <w:rsid w:val="00E322A2"/>
    <w:pPr>
      <w:spacing w:line="240" w:lineRule="exact"/>
      <w:ind w:firstLine="288"/>
      <w:jc w:val="both"/>
    </w:pPr>
    <w:rPr>
      <w:rFonts w:ascii="Univers (W1)" w:hAnsi="Univers (W1)" w:cs="Times New Roman"/>
      <w:sz w:val="18"/>
      <w:lang w:val="es-ES_tradnl" w:eastAsia="es-MX"/>
    </w:rPr>
  </w:style>
  <w:style w:type="paragraph" w:customStyle="1" w:styleId="pcscentro">
    <w:name w:val="pcscentro"/>
    <w:basedOn w:val="pcstexto"/>
    <w:uiPriority w:val="99"/>
    <w:rsid w:val="00E322A2"/>
  </w:style>
  <w:style w:type="character" w:customStyle="1" w:styleId="a60">
    <w:name w:val="a6"/>
    <w:uiPriority w:val="99"/>
    <w:rsid w:val="00E322A2"/>
    <w:rPr>
      <w:rFonts w:ascii="Century" w:hAnsi="Century" w:cs="Times New Roman"/>
      <w:color w:val="000000"/>
    </w:rPr>
  </w:style>
  <w:style w:type="paragraph" w:customStyle="1" w:styleId="Titulo1">
    <w:name w:val="Titulo 1"/>
    <w:basedOn w:val="Normal"/>
    <w:rsid w:val="00E322A2"/>
    <w:pPr>
      <w:pBdr>
        <w:bottom w:val="single" w:sz="12" w:space="1" w:color="auto"/>
      </w:pBdr>
      <w:spacing w:before="120"/>
      <w:jc w:val="both"/>
      <w:outlineLvl w:val="0"/>
    </w:pPr>
    <w:rPr>
      <w:rFonts w:ascii="Times New Roman" w:hAnsi="Times New Roman" w:cs="Times New Roman"/>
      <w:b/>
      <w:sz w:val="18"/>
      <w:szCs w:val="18"/>
      <w:lang w:val="es-MX" w:eastAsia="es-MX"/>
    </w:rPr>
  </w:style>
  <w:style w:type="character" w:customStyle="1" w:styleId="apple-converted-space">
    <w:name w:val="apple-converted-space"/>
    <w:rsid w:val="00E322A2"/>
  </w:style>
  <w:style w:type="character" w:styleId="Hipervnculovisitado">
    <w:name w:val="FollowedHyperlink"/>
    <w:unhideWhenUsed/>
    <w:rsid w:val="00E322A2"/>
    <w:rPr>
      <w:color w:val="800080"/>
      <w:u w:val="single"/>
    </w:rPr>
  </w:style>
  <w:style w:type="paragraph" w:customStyle="1" w:styleId="font5">
    <w:name w:val="font5"/>
    <w:basedOn w:val="Normal"/>
    <w:rsid w:val="00E322A2"/>
    <w:pPr>
      <w:spacing w:before="100" w:beforeAutospacing="1" w:after="100" w:afterAutospacing="1"/>
    </w:pPr>
    <w:rPr>
      <w:rFonts w:ascii="Arial" w:hAnsi="Arial"/>
      <w:color w:val="000000"/>
      <w:sz w:val="18"/>
      <w:szCs w:val="18"/>
      <w:lang w:val="es-MX" w:eastAsia="es-MX"/>
    </w:rPr>
  </w:style>
  <w:style w:type="paragraph" w:customStyle="1" w:styleId="xl69">
    <w:name w:val="xl69"/>
    <w:basedOn w:val="Normal"/>
    <w:rsid w:val="00E322A2"/>
    <w:pPr>
      <w:spacing w:before="100" w:beforeAutospacing="1" w:after="100" w:afterAutospacing="1"/>
      <w:jc w:val="both"/>
      <w:textAlignment w:val="center"/>
    </w:pPr>
    <w:rPr>
      <w:rFonts w:ascii="Arial" w:hAnsi="Arial"/>
      <w:b/>
      <w:bCs/>
      <w:sz w:val="18"/>
      <w:szCs w:val="18"/>
      <w:lang w:val="es-MX" w:eastAsia="es-MX"/>
    </w:rPr>
  </w:style>
  <w:style w:type="paragraph" w:customStyle="1" w:styleId="xl70">
    <w:name w:val="xl70"/>
    <w:basedOn w:val="Normal"/>
    <w:rsid w:val="00E322A2"/>
    <w:pPr>
      <w:spacing w:before="100" w:beforeAutospacing="1" w:after="100" w:afterAutospacing="1"/>
      <w:jc w:val="both"/>
      <w:textAlignment w:val="center"/>
    </w:pPr>
    <w:rPr>
      <w:rFonts w:ascii="Arial" w:hAnsi="Arial"/>
      <w:b/>
      <w:bCs/>
      <w:i/>
      <w:iCs/>
      <w:sz w:val="18"/>
      <w:szCs w:val="18"/>
      <w:lang w:val="es-MX" w:eastAsia="es-MX"/>
    </w:rPr>
  </w:style>
  <w:style w:type="paragraph" w:customStyle="1" w:styleId="xl71">
    <w:name w:val="xl71"/>
    <w:basedOn w:val="Normal"/>
    <w:rsid w:val="00E322A2"/>
    <w:pPr>
      <w:spacing w:before="100" w:beforeAutospacing="1" w:after="100" w:afterAutospacing="1"/>
      <w:jc w:val="both"/>
      <w:textAlignment w:val="center"/>
    </w:pPr>
    <w:rPr>
      <w:rFonts w:ascii="Arial" w:hAnsi="Arial"/>
      <w:sz w:val="18"/>
      <w:szCs w:val="18"/>
      <w:lang w:val="es-MX" w:eastAsia="es-MX"/>
    </w:rPr>
  </w:style>
  <w:style w:type="paragraph" w:customStyle="1" w:styleId="xl72">
    <w:name w:val="xl72"/>
    <w:basedOn w:val="Normal"/>
    <w:rsid w:val="00E322A2"/>
    <w:pPr>
      <w:spacing w:before="100" w:beforeAutospacing="1" w:after="100" w:afterAutospacing="1"/>
      <w:jc w:val="both"/>
      <w:textAlignment w:val="center"/>
    </w:pPr>
    <w:rPr>
      <w:rFonts w:ascii="Arial" w:hAnsi="Arial"/>
      <w:sz w:val="18"/>
      <w:szCs w:val="18"/>
      <w:u w:val="single"/>
      <w:lang w:val="es-MX" w:eastAsia="es-MX"/>
    </w:rPr>
  </w:style>
  <w:style w:type="paragraph" w:customStyle="1" w:styleId="xl73">
    <w:name w:val="xl73"/>
    <w:basedOn w:val="Normal"/>
    <w:rsid w:val="00E322A2"/>
    <w:pPr>
      <w:shd w:val="clear" w:color="000000" w:fill="FFFF00"/>
      <w:spacing w:before="100" w:beforeAutospacing="1" w:after="100" w:afterAutospacing="1"/>
      <w:jc w:val="both"/>
      <w:textAlignment w:val="center"/>
    </w:pPr>
    <w:rPr>
      <w:rFonts w:ascii="Arial" w:hAnsi="Arial"/>
      <w:sz w:val="18"/>
      <w:szCs w:val="18"/>
      <w:lang w:val="es-MX" w:eastAsia="es-MX"/>
    </w:rPr>
  </w:style>
  <w:style w:type="paragraph" w:customStyle="1" w:styleId="xl74">
    <w:name w:val="xl74"/>
    <w:basedOn w:val="Normal"/>
    <w:rsid w:val="00E322A2"/>
    <w:pPr>
      <w:spacing w:before="100" w:beforeAutospacing="1" w:after="100" w:afterAutospacing="1"/>
      <w:jc w:val="both"/>
      <w:textAlignment w:val="center"/>
    </w:pPr>
    <w:rPr>
      <w:rFonts w:ascii="Times New Roman" w:hAnsi="Times New Roman" w:cs="Times New Roman"/>
      <w:sz w:val="24"/>
      <w:szCs w:val="24"/>
      <w:lang w:val="es-MX" w:eastAsia="es-MX"/>
    </w:rPr>
  </w:style>
  <w:style w:type="paragraph" w:customStyle="1" w:styleId="xl75">
    <w:name w:val="xl75"/>
    <w:basedOn w:val="Normal"/>
    <w:rsid w:val="00E322A2"/>
    <w:pPr>
      <w:spacing w:before="100" w:beforeAutospacing="1" w:after="100" w:afterAutospacing="1"/>
      <w:jc w:val="both"/>
      <w:textAlignment w:val="center"/>
    </w:pPr>
    <w:rPr>
      <w:rFonts w:ascii="Times New Roman" w:hAnsi="Times New Roman" w:cs="Times New Roman"/>
      <w:b/>
      <w:bCs/>
      <w:sz w:val="24"/>
      <w:szCs w:val="24"/>
      <w:lang w:val="es-MX" w:eastAsia="es-MX"/>
    </w:rPr>
  </w:style>
  <w:style w:type="paragraph" w:customStyle="1" w:styleId="CABEZA">
    <w:name w:val="CABEZA"/>
    <w:basedOn w:val="Normal"/>
    <w:rsid w:val="00E322A2"/>
    <w:pPr>
      <w:jc w:val="center"/>
    </w:pPr>
    <w:rPr>
      <w:rFonts w:ascii="Times New Roman" w:hAnsi="Times New Roman"/>
      <w:b/>
      <w:sz w:val="28"/>
      <w:szCs w:val="28"/>
      <w:lang w:val="es-ES_tradnl" w:eastAsia="es-MX"/>
    </w:rPr>
  </w:style>
  <w:style w:type="paragraph" w:customStyle="1" w:styleId="ROMANOS">
    <w:name w:val="ROMANOS"/>
    <w:basedOn w:val="Normal"/>
    <w:link w:val="ROMANOSCar"/>
    <w:rsid w:val="00E322A2"/>
    <w:pPr>
      <w:tabs>
        <w:tab w:val="left" w:pos="720"/>
      </w:tabs>
      <w:spacing w:after="101" w:line="216" w:lineRule="exact"/>
      <w:ind w:left="720" w:hanging="432"/>
      <w:jc w:val="both"/>
    </w:pPr>
    <w:rPr>
      <w:rFonts w:ascii="Arial" w:hAnsi="Arial"/>
      <w:sz w:val="18"/>
      <w:szCs w:val="18"/>
    </w:rPr>
  </w:style>
  <w:style w:type="paragraph" w:customStyle="1" w:styleId="INCISO">
    <w:name w:val="INCISO"/>
    <w:basedOn w:val="Normal"/>
    <w:rsid w:val="00E322A2"/>
    <w:pPr>
      <w:spacing w:after="101" w:line="216" w:lineRule="exact"/>
      <w:ind w:left="1080" w:hanging="360"/>
      <w:jc w:val="both"/>
    </w:pPr>
    <w:rPr>
      <w:rFonts w:ascii="Arial" w:hAnsi="Arial"/>
      <w:sz w:val="18"/>
      <w:szCs w:val="18"/>
    </w:rPr>
  </w:style>
  <w:style w:type="paragraph" w:customStyle="1" w:styleId="Fechas">
    <w:name w:val="Fechas"/>
    <w:basedOn w:val="Texto"/>
    <w:autoRedefine/>
    <w:rsid w:val="00E322A2"/>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E322A2"/>
    <w:pPr>
      <w:spacing w:before="101" w:after="101" w:line="216" w:lineRule="atLeast"/>
      <w:jc w:val="center"/>
    </w:pPr>
    <w:rPr>
      <w:rFonts w:ascii="Times New Roman" w:hAnsi="Times New Roman" w:cs="Times New Roman"/>
      <w:b/>
      <w:sz w:val="18"/>
      <w:lang w:val="es-ES_tradnl"/>
    </w:rPr>
  </w:style>
  <w:style w:type="paragraph" w:customStyle="1" w:styleId="SUBIN">
    <w:name w:val="SUBIN"/>
    <w:basedOn w:val="Texto"/>
    <w:rsid w:val="00E322A2"/>
    <w:pPr>
      <w:ind w:left="1987" w:hanging="720"/>
    </w:pPr>
    <w:rPr>
      <w:lang w:val="es-MX"/>
    </w:rPr>
  </w:style>
  <w:style w:type="paragraph" w:customStyle="1" w:styleId="Titulo2">
    <w:name w:val="Titulo 2"/>
    <w:basedOn w:val="Texto"/>
    <w:rsid w:val="00E322A2"/>
    <w:pPr>
      <w:pBdr>
        <w:top w:val="double" w:sz="6" w:space="1" w:color="auto"/>
      </w:pBdr>
      <w:spacing w:line="240" w:lineRule="auto"/>
      <w:ind w:firstLine="0"/>
      <w:outlineLvl w:val="1"/>
    </w:pPr>
    <w:rPr>
      <w:lang w:val="es-MX"/>
    </w:rPr>
  </w:style>
  <w:style w:type="paragraph" w:customStyle="1" w:styleId="tt">
    <w:name w:val="tt"/>
    <w:basedOn w:val="Texto"/>
    <w:rsid w:val="00E322A2"/>
    <w:pPr>
      <w:tabs>
        <w:tab w:val="left" w:pos="1320"/>
        <w:tab w:val="left" w:pos="1629"/>
      </w:tabs>
      <w:ind w:left="1647" w:hanging="1440"/>
    </w:pPr>
    <w:rPr>
      <w:lang w:val="es-ES_tradnl"/>
    </w:rPr>
  </w:style>
  <w:style w:type="paragraph" w:customStyle="1" w:styleId="sum">
    <w:name w:val="sum"/>
    <w:basedOn w:val="Texto"/>
    <w:rsid w:val="00E322A2"/>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EstilotextoPrimeralnea0">
    <w:name w:val="Estilo texto + Primera línea:  0&quot;"/>
    <w:basedOn w:val="texto0"/>
    <w:rsid w:val="00E322A2"/>
    <w:pPr>
      <w:spacing w:line="216" w:lineRule="exact"/>
      <w:ind w:firstLine="0"/>
    </w:pPr>
    <w:rPr>
      <w:lang w:val="es-MX" w:eastAsia="es-MX"/>
    </w:rPr>
  </w:style>
  <w:style w:type="paragraph" w:customStyle="1" w:styleId="Textonormal">
    <w:name w:val="Texto normal"/>
    <w:basedOn w:val="Normal"/>
    <w:rsid w:val="00E322A2"/>
    <w:pPr>
      <w:jc w:val="both"/>
    </w:pPr>
    <w:rPr>
      <w:rFonts w:ascii="Arial" w:hAnsi="Arial"/>
    </w:rPr>
  </w:style>
  <w:style w:type="paragraph" w:customStyle="1" w:styleId="arial">
    <w:name w:val="arial"/>
    <w:basedOn w:val="Normal"/>
    <w:rsid w:val="00E322A2"/>
    <w:rPr>
      <w:rFonts w:ascii="Times New Roman" w:hAnsi="Times New Roman" w:cs="Times New Roman"/>
      <w:b/>
      <w:sz w:val="24"/>
    </w:rPr>
  </w:style>
  <w:style w:type="paragraph" w:customStyle="1" w:styleId="Modelo1">
    <w:name w:val="Modelo 1"/>
    <w:basedOn w:val="Normal"/>
    <w:rsid w:val="00E322A2"/>
    <w:pPr>
      <w:tabs>
        <w:tab w:val="left" w:pos="792"/>
      </w:tabs>
      <w:spacing w:before="60" w:after="60"/>
      <w:ind w:left="792" w:hanging="432"/>
      <w:jc w:val="both"/>
    </w:pPr>
    <w:rPr>
      <w:rFonts w:ascii="Arial" w:hAnsi="Arial"/>
      <w:b/>
      <w:lang w:val="es-MX"/>
    </w:rPr>
  </w:style>
  <w:style w:type="paragraph" w:customStyle="1" w:styleId="EstiloTtulo1Verdana">
    <w:name w:val="Estilo Título 1 + Verdana"/>
    <w:basedOn w:val="Ttulo1"/>
    <w:rsid w:val="00E322A2"/>
    <w:pPr>
      <w:tabs>
        <w:tab w:val="left" w:pos="993"/>
      </w:tabs>
      <w:spacing w:after="0"/>
      <w:ind w:left="993" w:hanging="993"/>
      <w:jc w:val="both"/>
    </w:pPr>
    <w:rPr>
      <w:rFonts w:ascii="Calibri" w:hAnsi="Calibri" w:cs="Calibri"/>
      <w:bCs/>
      <w:smallCaps/>
      <w:snapToGrid/>
      <w:color w:val="auto"/>
      <w:kern w:val="32"/>
      <w:sz w:val="24"/>
      <w:szCs w:val="20"/>
    </w:rPr>
  </w:style>
  <w:style w:type="paragraph" w:customStyle="1" w:styleId="paper">
    <w:name w:val="paper"/>
    <w:basedOn w:val="Normal"/>
    <w:rsid w:val="00E322A2"/>
    <w:pPr>
      <w:spacing w:before="120"/>
      <w:ind w:firstLine="720"/>
      <w:jc w:val="both"/>
    </w:pPr>
    <w:rPr>
      <w:rFonts w:ascii="Garamond" w:hAnsi="Garamond"/>
      <w:lang w:val="en-US" w:eastAsia="en-US"/>
    </w:rPr>
  </w:style>
  <w:style w:type="paragraph" w:customStyle="1" w:styleId="font6">
    <w:name w:val="font6"/>
    <w:basedOn w:val="Normal"/>
    <w:rsid w:val="00E322A2"/>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E32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66">
    <w:name w:val="xl66"/>
    <w:basedOn w:val="Normal"/>
    <w:rsid w:val="00E322A2"/>
    <w:pPr>
      <w:pBdr>
        <w:top w:val="single" w:sz="4" w:space="0" w:color="auto"/>
        <w:bottom w:val="single" w:sz="4" w:space="0" w:color="auto"/>
        <w:right w:val="single" w:sz="8" w:space="0" w:color="auto"/>
      </w:pBdr>
      <w:spacing w:before="100" w:beforeAutospacing="1" w:after="100" w:afterAutospacing="1"/>
      <w:jc w:val="both"/>
      <w:textAlignment w:val="top"/>
    </w:pPr>
    <w:rPr>
      <w:rFonts w:cs="Times New Roman"/>
      <w:sz w:val="24"/>
      <w:szCs w:val="24"/>
    </w:rPr>
  </w:style>
  <w:style w:type="paragraph" w:customStyle="1" w:styleId="xl67">
    <w:name w:val="xl67"/>
    <w:basedOn w:val="Normal"/>
    <w:rsid w:val="00E32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paragraph" w:customStyle="1" w:styleId="xl68">
    <w:name w:val="xl68"/>
    <w:basedOn w:val="Normal"/>
    <w:rsid w:val="00E322A2"/>
    <w:pPr>
      <w:pBdr>
        <w:top w:val="single" w:sz="4" w:space="0" w:color="auto"/>
        <w:bottom w:val="single" w:sz="4" w:space="0" w:color="auto"/>
        <w:right w:val="single" w:sz="8" w:space="0" w:color="auto"/>
      </w:pBdr>
      <w:spacing w:before="100" w:beforeAutospacing="1" w:after="100" w:afterAutospacing="1"/>
      <w:jc w:val="both"/>
      <w:textAlignment w:val="top"/>
    </w:pPr>
    <w:rPr>
      <w:rFonts w:cs="Times New Roman"/>
      <w:sz w:val="24"/>
      <w:szCs w:val="24"/>
    </w:rPr>
  </w:style>
  <w:style w:type="paragraph" w:customStyle="1" w:styleId="xl76">
    <w:name w:val="xl76"/>
    <w:basedOn w:val="Normal"/>
    <w:rsid w:val="00E322A2"/>
    <w:pPr>
      <w:pBdr>
        <w:top w:val="single" w:sz="4" w:space="0" w:color="auto"/>
        <w:right w:val="single" w:sz="8" w:space="0" w:color="auto"/>
      </w:pBdr>
      <w:spacing w:before="100" w:beforeAutospacing="1" w:after="100" w:afterAutospacing="1"/>
      <w:jc w:val="both"/>
      <w:textAlignment w:val="top"/>
    </w:pPr>
    <w:rPr>
      <w:rFonts w:cs="Times New Roman"/>
      <w:sz w:val="24"/>
      <w:szCs w:val="24"/>
    </w:rPr>
  </w:style>
  <w:style w:type="paragraph" w:customStyle="1" w:styleId="xl77">
    <w:name w:val="xl77"/>
    <w:basedOn w:val="Normal"/>
    <w:rsid w:val="00E32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24"/>
      <w:szCs w:val="24"/>
    </w:rPr>
  </w:style>
  <w:style w:type="character" w:styleId="nfasis">
    <w:name w:val="Emphasis"/>
    <w:qFormat/>
    <w:rsid w:val="00E322A2"/>
    <w:rPr>
      <w:rFonts w:cs="Times New Roman"/>
      <w:i/>
    </w:rPr>
  </w:style>
  <w:style w:type="character" w:styleId="Textoennegrita">
    <w:name w:val="Strong"/>
    <w:qFormat/>
    <w:rsid w:val="00E322A2"/>
    <w:rPr>
      <w:rFonts w:cs="Times New Roman"/>
      <w:b/>
    </w:rPr>
  </w:style>
  <w:style w:type="paragraph" w:customStyle="1" w:styleId="rom">
    <w:name w:val="rom"/>
    <w:basedOn w:val="Texto"/>
    <w:rsid w:val="00E322A2"/>
    <w:pPr>
      <w:ind w:left="1080" w:hanging="792"/>
    </w:pPr>
    <w:rPr>
      <w:b/>
    </w:rPr>
  </w:style>
  <w:style w:type="paragraph" w:customStyle="1" w:styleId="Sumario">
    <w:name w:val="Sumario"/>
    <w:basedOn w:val="Normal"/>
    <w:rsid w:val="00E322A2"/>
    <w:pPr>
      <w:tabs>
        <w:tab w:val="right" w:leader="dot" w:pos="8107"/>
        <w:tab w:val="right" w:pos="8640"/>
      </w:tabs>
      <w:spacing w:line="260" w:lineRule="exact"/>
      <w:ind w:left="274" w:right="749"/>
      <w:jc w:val="both"/>
    </w:pPr>
    <w:rPr>
      <w:rFonts w:ascii="Arial" w:hAnsi="Arial" w:cs="Times New Roman"/>
      <w:sz w:val="18"/>
      <w:szCs w:val="18"/>
    </w:rPr>
  </w:style>
  <w:style w:type="paragraph" w:customStyle="1" w:styleId="Secreta">
    <w:name w:val="Secreta"/>
    <w:basedOn w:val="Normal"/>
    <w:autoRedefine/>
    <w:rsid w:val="00E322A2"/>
    <w:pPr>
      <w:tabs>
        <w:tab w:val="right" w:leader="dot" w:pos="8100"/>
        <w:tab w:val="right" w:pos="8640"/>
      </w:tabs>
      <w:spacing w:line="334" w:lineRule="exact"/>
      <w:ind w:left="274" w:right="749"/>
      <w:jc w:val="both"/>
    </w:pPr>
    <w:rPr>
      <w:rFonts w:ascii="Times New Roman" w:hAnsi="Times New Roman" w:cs="Times New Roman"/>
      <w:b/>
      <w:sz w:val="20"/>
      <w:u w:val="single"/>
      <w:lang w:val="es-ES_tradnl"/>
    </w:rPr>
  </w:style>
  <w:style w:type="character" w:customStyle="1" w:styleId="ANOTACIONCar">
    <w:name w:val="ANOTACION Car"/>
    <w:link w:val="ANOTACION"/>
    <w:locked/>
    <w:rsid w:val="00E322A2"/>
    <w:rPr>
      <w:rFonts w:ascii="Times New Roman" w:eastAsia="Times New Roman" w:hAnsi="Times New Roman" w:cs="Times New Roman"/>
      <w:b/>
      <w:sz w:val="18"/>
      <w:szCs w:val="20"/>
      <w:lang w:val="es-ES_tradnl" w:eastAsia="es-ES"/>
    </w:rPr>
  </w:style>
  <w:style w:type="character" w:customStyle="1" w:styleId="ROMANOSCar">
    <w:name w:val="ROMANOS Car"/>
    <w:link w:val="ROMANOS"/>
    <w:locked/>
    <w:rsid w:val="00E322A2"/>
    <w:rPr>
      <w:rFonts w:ascii="Arial" w:eastAsia="Times New Roman" w:hAnsi="Arial" w:cs="Arial"/>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DFD43-8BDA-4A49-8A20-0DA9BB5A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75</Pages>
  <Words>22858</Words>
  <Characters>125719</Characters>
  <Application>Microsoft Office Word</Application>
  <DocSecurity>0</DocSecurity>
  <Lines>1047</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18</cp:revision>
  <dcterms:created xsi:type="dcterms:W3CDTF">2025-12-03T01:45:00Z</dcterms:created>
  <dcterms:modified xsi:type="dcterms:W3CDTF">2026-01-13T23:33:00Z</dcterms:modified>
</cp:coreProperties>
</file>